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370" w:rsidRDefault="00757370" w:rsidP="00757370">
      <w:pPr>
        <w:spacing w:line="360" w:lineRule="exact"/>
        <w:ind w:leftChars="-354" w:left="-567" w:hangingChars="44" w:hanging="141"/>
        <w:rPr>
          <w:rFonts w:ascii="Times New Roman" w:eastAsia="方正仿宋_GBK" w:hAnsi="Times New Roman"/>
          <w:bCs/>
          <w:szCs w:val="44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757370" w:rsidRDefault="00757370" w:rsidP="00757370">
      <w:pPr>
        <w:pStyle w:val="Heading1"/>
        <w:keepNext w:val="0"/>
        <w:keepLines w:val="0"/>
        <w:spacing w:before="0" w:after="0" w:line="500" w:lineRule="exact"/>
        <w:jc w:val="center"/>
        <w:rPr>
          <w:rFonts w:eastAsia="方正小标宋_GBK"/>
          <w:b w:val="0"/>
          <w:bCs/>
          <w:sz w:val="36"/>
          <w:szCs w:val="36"/>
        </w:rPr>
      </w:pPr>
      <w:r>
        <w:rPr>
          <w:rFonts w:eastAsia="方正小标宋_GBK"/>
          <w:b w:val="0"/>
          <w:bCs/>
          <w:sz w:val="36"/>
          <w:szCs w:val="36"/>
        </w:rPr>
        <w:t>高淳区</w:t>
      </w:r>
      <w:r>
        <w:rPr>
          <w:rFonts w:eastAsia="方正小标宋_GBK"/>
          <w:b w:val="0"/>
          <w:bCs/>
          <w:sz w:val="36"/>
          <w:szCs w:val="36"/>
        </w:rPr>
        <w:t>2021</w:t>
      </w:r>
      <w:r>
        <w:rPr>
          <w:rFonts w:eastAsia="方正小标宋_GBK"/>
          <w:b w:val="0"/>
          <w:bCs/>
          <w:sz w:val="36"/>
          <w:szCs w:val="36"/>
        </w:rPr>
        <w:t>年国民经济和社会发展计划</w:t>
      </w:r>
    </w:p>
    <w:p w:rsidR="00757370" w:rsidRDefault="00757370" w:rsidP="00757370">
      <w:pPr>
        <w:pStyle w:val="Heading1"/>
        <w:keepNext w:val="0"/>
        <w:keepLines w:val="0"/>
        <w:spacing w:before="0" w:after="0" w:line="500" w:lineRule="exact"/>
        <w:jc w:val="center"/>
        <w:rPr>
          <w:sz w:val="36"/>
          <w:szCs w:val="36"/>
        </w:rPr>
      </w:pPr>
      <w:r>
        <w:rPr>
          <w:rFonts w:eastAsia="方正小标宋_GBK"/>
          <w:b w:val="0"/>
          <w:bCs/>
          <w:sz w:val="36"/>
          <w:szCs w:val="36"/>
        </w:rPr>
        <w:t>主要指标完成情况表</w:t>
      </w:r>
    </w:p>
    <w:tbl>
      <w:tblPr>
        <w:tblW w:w="562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5094"/>
        <w:gridCol w:w="2278"/>
        <w:gridCol w:w="1994"/>
      </w:tblGrid>
      <w:tr w:rsidR="00757370" w:rsidTr="00EC6202">
        <w:trPr>
          <w:cantSplit/>
          <w:trHeight w:val="20"/>
          <w:tblHeader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Style w:val="NormalCharacter"/>
                <w:rFonts w:ascii="Times New Roman" w:eastAsia="方正黑体_GBK" w:hAnsi="Times New Roman"/>
                <w:sz w:val="24"/>
              </w:rPr>
              <w:t>序号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黑体简体" w:hAnsi="Times New Roman"/>
                <w:sz w:val="24"/>
              </w:rPr>
            </w:pPr>
            <w:r>
              <w:rPr>
                <w:rStyle w:val="NormalCharacter"/>
                <w:rFonts w:ascii="Times New Roman" w:eastAsia="方正黑体_GBK" w:hAnsi="Times New Roman"/>
                <w:sz w:val="24"/>
              </w:rPr>
              <w:t>指标名称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黑体简体" w:hAnsi="Times New Roman"/>
                <w:sz w:val="24"/>
              </w:rPr>
            </w:pPr>
            <w:r>
              <w:rPr>
                <w:rStyle w:val="NormalCharacter"/>
                <w:rFonts w:ascii="Times New Roman" w:eastAsia="方正黑体_GBK" w:hAnsi="Times New Roman"/>
                <w:sz w:val="24"/>
              </w:rPr>
              <w:t>2021</w:t>
            </w:r>
            <w:r>
              <w:rPr>
                <w:rStyle w:val="UserStyle6"/>
                <w:rFonts w:ascii="Times New Roman" w:eastAsia="方正黑体_GBK" w:hAnsi="Times New Roman"/>
                <w:sz w:val="24"/>
                <w:szCs w:val="24"/>
              </w:rPr>
              <w:t>年目标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黑体简体" w:hAnsi="Times New Roman"/>
                <w:sz w:val="24"/>
              </w:rPr>
            </w:pPr>
            <w:r>
              <w:rPr>
                <w:rStyle w:val="UserStyle6"/>
                <w:rFonts w:ascii="Times New Roman" w:eastAsia="方正黑体_GBK" w:hAnsi="Times New Roman"/>
                <w:sz w:val="24"/>
                <w:szCs w:val="24"/>
              </w:rPr>
              <w:t>2021</w:t>
            </w:r>
            <w:r>
              <w:rPr>
                <w:rStyle w:val="UserStyle6"/>
                <w:rFonts w:ascii="Times New Roman" w:eastAsia="方正黑体_GBK" w:hAnsi="Times New Roman"/>
                <w:sz w:val="24"/>
                <w:szCs w:val="24"/>
              </w:rPr>
              <w:t>年预计完成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地区生产总值增速（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7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7.5</w:t>
            </w:r>
            <w:r>
              <w:rPr>
                <w:rStyle w:val="NormalCharacter"/>
                <w:rFonts w:ascii="Times New Roman" w:eastAsia="方正仿宋_GBK" w:hAnsi="Times New Roman" w:hint="eastAsia"/>
                <w:sz w:val="24"/>
                <w:szCs w:val="22"/>
              </w:rPr>
              <w:t>左右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bookmarkStart w:id="0" w:name="_GoBack"/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2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单位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GDP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建设用地使用面积（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公顷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/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亿元）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48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28.6</w:t>
            </w:r>
          </w:p>
        </w:tc>
      </w:tr>
      <w:bookmarkEnd w:id="0"/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3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sz w:val="24"/>
                <w:szCs w:val="22"/>
              </w:rPr>
              <w:t>全社会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固定资产投资增速（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以上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4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社会消费品零售总额增速（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12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5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外贸进出口总额增速（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8.5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9.9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6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实际利用外资（亿美元）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不少于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2.1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2.1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7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一般公共预算收入增速（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13.</w:t>
            </w:r>
            <w:r>
              <w:rPr>
                <w:rStyle w:val="NormalCharacter"/>
                <w:rFonts w:ascii="Times New Roman" w:eastAsia="方正仿宋_GBK" w:hAnsi="Times New Roman" w:hint="eastAsia"/>
                <w:sz w:val="24"/>
                <w:szCs w:val="22"/>
              </w:rPr>
              <w:t>3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proofErr w:type="gramStart"/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规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上工业总产值增速（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以上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15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9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净增规模以上工业企业数（家）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45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45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10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全社会研发经费支出占地区生产总值比重（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2.1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1.6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11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净增高新技术企业数（家）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113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 w:hint="eastAsia"/>
                <w:sz w:val="24"/>
              </w:rPr>
              <w:t>35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12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建筑业总产值增长（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8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13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新增城镇就业人数（万人）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1.5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1.6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14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文化产业增加值占地区生产总值比重（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提升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0.2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个百分点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pStyle w:val="20"/>
              <w:spacing w:line="440" w:lineRule="exact"/>
              <w:ind w:leftChars="0" w:left="0" w:firstLine="0"/>
              <w:jc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5.4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15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法治建设满意度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16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Fonts w:ascii="Times New Roman" w:eastAsia="方正仿宋简体" w:hAnsi="Times New Roman"/>
                <w:b/>
                <w:bCs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全体居民人均可支配收入增速（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%</w:t>
            </w:r>
            <w:r>
              <w:rPr>
                <w:rStyle w:val="UserStyle5"/>
                <w:rFonts w:ascii="Times New Roman" w:eastAsia="方正仿宋_GBK" w:hAnsi="Times New Roman"/>
                <w:sz w:val="24"/>
                <w:szCs w:val="24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与经济增速同步</w:t>
            </w:r>
          </w:p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农村高于城镇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17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单位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GDP</w:t>
            </w:r>
            <w:r>
              <w:rPr>
                <w:rStyle w:val="UserStyle5"/>
                <w:rFonts w:ascii="Times New Roman" w:eastAsia="方正仿宋_GBK" w:hAnsi="Times New Roman"/>
                <w:sz w:val="24"/>
                <w:szCs w:val="24"/>
              </w:rPr>
              <w:t>能耗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下降（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%</w:t>
            </w:r>
            <w:r>
              <w:rPr>
                <w:rStyle w:val="UserStyle5"/>
                <w:rFonts w:ascii="Times New Roman" w:eastAsia="方正仿宋_GBK" w:hAnsi="Times New Roman"/>
                <w:sz w:val="24"/>
                <w:szCs w:val="24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18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主要污染物排放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控制在市定目标以内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19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地表水省考断面达到或好于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Ⅲ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类水质比例（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100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20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空气质量优良天数比率（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%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84.7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82.7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21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简体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细颗粒物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PM</w:t>
            </w:r>
            <w:r>
              <w:rPr>
                <w:rFonts w:ascii="Times New Roman" w:eastAsia="仿宋_GB2312" w:hAnsi="Times New Roman"/>
                <w:sz w:val="24"/>
                <w:szCs w:val="24"/>
                <w:vertAlign w:val="subscript"/>
              </w:rPr>
              <w:t>2.5</w:t>
            </w:r>
            <w:r>
              <w:rPr>
                <w:rStyle w:val="NormalCharacter"/>
                <w:rFonts w:ascii="Times New Roman" w:eastAsia="方正仿宋_GBK" w:hAnsi="Times New Roman"/>
                <w:sz w:val="24"/>
                <w:szCs w:val="24"/>
              </w:rPr>
              <w:t>）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浓度（微克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/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立方米）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32.9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32.</w:t>
            </w:r>
            <w:r>
              <w:rPr>
                <w:rStyle w:val="NormalCharacter"/>
                <w:rFonts w:ascii="Times New Roman" w:eastAsia="方正仿宋_GBK" w:hAnsi="Times New Roman" w:hint="eastAsia"/>
                <w:sz w:val="24"/>
                <w:szCs w:val="22"/>
              </w:rPr>
              <w:t>7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73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22</w:t>
            </w:r>
          </w:p>
        </w:tc>
        <w:tc>
          <w:tcPr>
            <w:tcW w:w="5071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left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亿元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GDP</w:t>
            </w:r>
            <w:r>
              <w:rPr>
                <w:rStyle w:val="NormalCharacter"/>
                <w:rFonts w:ascii="Times New Roman" w:eastAsia="方正仿宋_GBK" w:hAnsi="Times New Roman"/>
                <w:sz w:val="24"/>
              </w:rPr>
              <w:t>生产安全事故死亡率</w:t>
            </w:r>
          </w:p>
        </w:tc>
        <w:tc>
          <w:tcPr>
            <w:tcW w:w="2268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控制在市定目标以内</w:t>
            </w:r>
          </w:p>
        </w:tc>
        <w:tc>
          <w:tcPr>
            <w:tcW w:w="1985" w:type="dxa"/>
            <w:noWrap/>
            <w:vAlign w:val="center"/>
          </w:tcPr>
          <w:p w:rsidR="00757370" w:rsidRDefault="00757370" w:rsidP="00EC6202">
            <w:pPr>
              <w:spacing w:line="440" w:lineRule="exact"/>
              <w:jc w:val="center"/>
              <w:textAlignment w:val="center"/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Style w:val="NormalCharacter"/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</w:tr>
    </w:tbl>
    <w:p w:rsidR="00757370" w:rsidRDefault="00757370" w:rsidP="00757370">
      <w:pPr>
        <w:spacing w:line="360" w:lineRule="exact"/>
        <w:rPr>
          <w:rFonts w:ascii="Times New Roman" w:hAnsi="Times New Roman"/>
          <w:szCs w:val="32"/>
        </w:rPr>
        <w:sectPr w:rsidR="00757370">
          <w:footerReference w:type="default" r:id="rId5"/>
          <w:pgSz w:w="11906" w:h="16838"/>
          <w:pgMar w:top="1701" w:right="1474" w:bottom="1701" w:left="1474" w:header="851" w:footer="992" w:gutter="0"/>
          <w:pgNumType w:fmt="numberInDash"/>
          <w:cols w:space="425"/>
          <w:docGrid w:type="lines" w:linePitch="312"/>
        </w:sectPr>
      </w:pPr>
    </w:p>
    <w:p w:rsidR="00757370" w:rsidRDefault="00757370" w:rsidP="00757370">
      <w:pPr>
        <w:spacing w:line="360" w:lineRule="exact"/>
        <w:ind w:leftChars="-425" w:left="-708" w:hanging="142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757370" w:rsidRDefault="00757370" w:rsidP="00757370">
      <w:pPr>
        <w:jc w:val="center"/>
        <w:outlineLvl w:val="0"/>
        <w:rPr>
          <w:rFonts w:ascii="Times New Roman" w:hAnsi="Times New Roman"/>
          <w:b/>
          <w:kern w:val="44"/>
          <w:sz w:val="36"/>
          <w:szCs w:val="36"/>
        </w:rPr>
      </w:pPr>
      <w:r>
        <w:rPr>
          <w:rFonts w:ascii="Times New Roman" w:eastAsia="方正小标宋_GBK" w:hAnsi="Times New Roman"/>
          <w:bCs/>
          <w:kern w:val="44"/>
          <w:sz w:val="36"/>
          <w:szCs w:val="36"/>
        </w:rPr>
        <w:t>高淳区</w:t>
      </w:r>
      <w:r>
        <w:rPr>
          <w:rFonts w:ascii="Times New Roman" w:eastAsia="方正小标宋_GBK" w:hAnsi="Times New Roman"/>
          <w:bCs/>
          <w:kern w:val="44"/>
          <w:sz w:val="36"/>
          <w:szCs w:val="36"/>
        </w:rPr>
        <w:t>2022</w:t>
      </w:r>
      <w:r>
        <w:rPr>
          <w:rFonts w:ascii="Times New Roman" w:eastAsia="方正小标宋_GBK" w:hAnsi="Times New Roman"/>
          <w:bCs/>
          <w:kern w:val="44"/>
          <w:sz w:val="36"/>
          <w:szCs w:val="36"/>
        </w:rPr>
        <w:t>年国民经济和社会发展计划草案</w:t>
      </w:r>
    </w:p>
    <w:tbl>
      <w:tblPr>
        <w:tblW w:w="585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5083"/>
        <w:gridCol w:w="2136"/>
        <w:gridCol w:w="1139"/>
        <w:gridCol w:w="1139"/>
      </w:tblGrid>
      <w:tr w:rsidR="00757370" w:rsidTr="00EC6202">
        <w:trPr>
          <w:cantSplit/>
          <w:trHeight w:val="404"/>
          <w:tblHeader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序号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指标名称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2022</w:t>
            </w:r>
            <w:r>
              <w:rPr>
                <w:rFonts w:ascii="Times New Roman" w:eastAsia="方正黑体_GBK" w:hAnsi="Times New Roman"/>
                <w:sz w:val="24"/>
              </w:rPr>
              <w:t>年目标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属性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黑体_GBK" w:hAnsi="Times New Roman"/>
                <w:sz w:val="24"/>
              </w:rPr>
            </w:pPr>
            <w:r>
              <w:rPr>
                <w:rFonts w:ascii="Times New Roman" w:eastAsia="方正黑体_GBK" w:hAnsi="Times New Roman"/>
                <w:sz w:val="24"/>
              </w:rPr>
              <w:t>备注</w:t>
            </w:r>
          </w:p>
        </w:tc>
      </w:tr>
      <w:tr w:rsidR="00757370" w:rsidTr="00EC6202">
        <w:trPr>
          <w:cantSplit/>
          <w:trHeight w:val="419"/>
          <w:jc w:val="center"/>
        </w:trPr>
        <w:tc>
          <w:tcPr>
            <w:tcW w:w="884" w:type="dxa"/>
          </w:tcPr>
          <w:p w:rsidR="00757370" w:rsidRDefault="00757370" w:rsidP="00EC6202">
            <w:pPr>
              <w:spacing w:line="300" w:lineRule="exac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9454" w:type="dxa"/>
            <w:gridSpan w:val="4"/>
            <w:vAlign w:val="center"/>
          </w:tcPr>
          <w:p w:rsidR="00757370" w:rsidRDefault="00757370" w:rsidP="00EC6202">
            <w:pPr>
              <w:spacing w:line="300" w:lineRule="exac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b/>
                <w:bCs/>
                <w:sz w:val="24"/>
                <w:szCs w:val="22"/>
              </w:rPr>
              <w:t>经济发展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地区生产总值增速（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7</w:t>
            </w:r>
          </w:p>
        </w:tc>
        <w:tc>
          <w:tcPr>
            <w:tcW w:w="1134" w:type="dxa"/>
            <w:vMerge w:val="restart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预期性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制造业增加值占地区生产总值比重（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21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单位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GDP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建设用地使用面积（</w:t>
            </w:r>
            <w:proofErr w:type="gramStart"/>
            <w:r>
              <w:rPr>
                <w:rFonts w:ascii="Times New Roman" w:eastAsia="方正仿宋_GBK" w:hAnsi="Times New Roman"/>
                <w:sz w:val="22"/>
                <w:szCs w:val="22"/>
              </w:rPr>
              <w:t>公顷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/</w:t>
            </w:r>
            <w:proofErr w:type="gramEnd"/>
            <w:r>
              <w:rPr>
                <w:rFonts w:ascii="Times New Roman" w:eastAsia="方正仿宋_GBK" w:hAnsi="Times New Roman"/>
                <w:sz w:val="22"/>
                <w:szCs w:val="22"/>
              </w:rPr>
              <w:t>亿元）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29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4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 w:hint="eastAsia"/>
                <w:sz w:val="22"/>
                <w:szCs w:val="22"/>
              </w:rPr>
              <w:t>全社会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固定资产投资（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5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一般公共预算收入增速（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6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社会消费品零售总额增速（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8</w:t>
            </w:r>
            <w:r>
              <w:rPr>
                <w:rFonts w:ascii="Times New Roman" w:eastAsia="方正仿宋_GBK" w:hAnsi="Times New Roman"/>
                <w:sz w:val="24"/>
                <w:szCs w:val="22"/>
              </w:rPr>
              <w:t>以上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7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外贸进出口总额增速（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8.5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实际利用外资（亿美元）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2.1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9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建筑业总产值增速（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8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10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eastAsia="方正仿宋_GBK" w:hAnsi="Times New Roman"/>
                <w:sz w:val="22"/>
                <w:szCs w:val="22"/>
              </w:rPr>
              <w:t>规</w:t>
            </w:r>
            <w:proofErr w:type="gramEnd"/>
            <w:r>
              <w:rPr>
                <w:rFonts w:ascii="Times New Roman" w:eastAsia="方正仿宋_GBK" w:hAnsi="Times New Roman"/>
                <w:sz w:val="22"/>
                <w:szCs w:val="22"/>
              </w:rPr>
              <w:t>上工业总产值增速（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10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347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9454" w:type="dxa"/>
            <w:gridSpan w:val="4"/>
            <w:vAlign w:val="center"/>
          </w:tcPr>
          <w:p w:rsidR="00757370" w:rsidRDefault="00757370" w:rsidP="00EC6202">
            <w:pPr>
              <w:spacing w:line="300" w:lineRule="exac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b/>
                <w:bCs/>
                <w:sz w:val="24"/>
                <w:szCs w:val="22"/>
              </w:rPr>
              <w:t>创新驱动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11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净增高新技术企业数（家）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 w:val="restart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预期性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12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全社会研发经费支出占地区生产总值比重（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1.8</w:t>
            </w:r>
          </w:p>
        </w:tc>
        <w:tc>
          <w:tcPr>
            <w:tcW w:w="1134" w:type="dxa"/>
            <w:vMerge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13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高新技术产业产值</w:t>
            </w:r>
            <w:proofErr w:type="gramStart"/>
            <w:r>
              <w:rPr>
                <w:rFonts w:ascii="Times New Roman" w:eastAsia="方正仿宋_GBK" w:hAnsi="Times New Roman"/>
                <w:sz w:val="22"/>
                <w:szCs w:val="22"/>
              </w:rPr>
              <w:t>占规模</w:t>
            </w:r>
            <w:proofErr w:type="gramEnd"/>
            <w:r>
              <w:rPr>
                <w:rFonts w:ascii="Times New Roman" w:eastAsia="方正仿宋_GBK" w:hAnsi="Times New Roman"/>
                <w:sz w:val="22"/>
                <w:szCs w:val="22"/>
              </w:rPr>
              <w:t>以上工业产值比重（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提高</w:t>
            </w:r>
            <w:r>
              <w:rPr>
                <w:rFonts w:ascii="Times New Roman" w:eastAsia="方正仿宋_GBK" w:hAnsi="Times New Roman"/>
                <w:sz w:val="24"/>
                <w:szCs w:val="22"/>
              </w:rPr>
              <w:t>0.5</w:t>
            </w:r>
            <w:r>
              <w:rPr>
                <w:rFonts w:ascii="Times New Roman" w:eastAsia="方正仿宋_GBK" w:hAnsi="Times New Roman"/>
                <w:sz w:val="24"/>
                <w:szCs w:val="22"/>
              </w:rPr>
              <w:t>个百分点</w:t>
            </w:r>
          </w:p>
        </w:tc>
        <w:tc>
          <w:tcPr>
            <w:tcW w:w="1134" w:type="dxa"/>
            <w:vMerge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14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工业战略性新兴产业总产值占工业总产值比重（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34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15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数字经济核心产业增加值占地区生产总值比重（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16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每万人拥有高价值发明专利数（件）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10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17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每万劳动力中高技能人才数</w:t>
            </w:r>
            <w:r>
              <w:rPr>
                <w:rFonts w:ascii="Times New Roman" w:eastAsia="方正仿宋_GBK" w:hAnsi="Times New Roman" w:hint="eastAsia"/>
                <w:sz w:val="22"/>
                <w:szCs w:val="22"/>
              </w:rPr>
              <w:t>（人）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</w:p>
        </w:tc>
        <w:tc>
          <w:tcPr>
            <w:tcW w:w="9454" w:type="dxa"/>
            <w:gridSpan w:val="4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b/>
                <w:bCs/>
                <w:sz w:val="22"/>
                <w:szCs w:val="22"/>
              </w:rPr>
              <w:t>民生保障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18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城乡基本养老保险参保缴费率（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90</w:t>
            </w:r>
          </w:p>
        </w:tc>
        <w:tc>
          <w:tcPr>
            <w:tcW w:w="1134" w:type="dxa"/>
            <w:vMerge w:val="restart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预期性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19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城乡基本医疗保险参保率（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99.05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20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全体居民人均可支配收入增速（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稳步增长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21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城镇新增就业人数（万人）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1.5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22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城镇登记失业率（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控制在市定范围内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23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文化产业增加值占地区生产总值比重（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</w:rPr>
              <w:t>达到市定目标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24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每千人口拥有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0-3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岁婴幼儿托位数（</w:t>
            </w:r>
            <w:proofErr w:type="gramStart"/>
            <w:r>
              <w:rPr>
                <w:rFonts w:ascii="Times New Roman" w:eastAsia="方正仿宋_GBK" w:hAnsi="Times New Roman"/>
                <w:sz w:val="22"/>
                <w:szCs w:val="22"/>
              </w:rPr>
              <w:t>个</w:t>
            </w:r>
            <w:proofErr w:type="gramEnd"/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</w:rPr>
              <w:t>4.4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25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普惠性幼儿园覆盖率（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90.2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26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接受上门服务的居家老年人数占比（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27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每千人口医疗卫生机构床位数（张）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6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28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每千人执业（助理）医师数（人）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3.1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402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textAlignment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454" w:type="dxa"/>
            <w:gridSpan w:val="4"/>
            <w:vAlign w:val="center"/>
          </w:tcPr>
          <w:p w:rsidR="00757370" w:rsidRDefault="00757370" w:rsidP="00EC6202">
            <w:pPr>
              <w:spacing w:line="300" w:lineRule="exact"/>
              <w:textAlignment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/>
                <w:bCs/>
                <w:sz w:val="24"/>
                <w:szCs w:val="24"/>
              </w:rPr>
              <w:t>生态环境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29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地表水省考断面达到或好于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Ⅲ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类水质比例（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 w:val="restart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约束性</w:t>
            </w: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30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空气质量达到二级标准以上天数比例（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31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细颗粒物（</w:t>
            </w:r>
            <w:r>
              <w:rPr>
                <w:rFonts w:ascii="Times New Roman" w:eastAsia="仿宋_GB2312" w:hAnsi="Times New Roman"/>
                <w:sz w:val="22"/>
                <w:szCs w:val="22"/>
              </w:rPr>
              <w:t>PM</w:t>
            </w:r>
            <w:r>
              <w:rPr>
                <w:rFonts w:ascii="Times New Roman" w:eastAsia="仿宋_GB2312" w:hAnsi="Times New Roman"/>
                <w:sz w:val="22"/>
                <w:szCs w:val="22"/>
                <w:vertAlign w:val="subscript"/>
              </w:rPr>
              <w:t>2.5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）浓度</w:t>
            </w:r>
            <w:r>
              <w:rPr>
                <w:rFonts w:ascii="Times New Roman" w:eastAsia="方正仿宋_GBK" w:hAnsi="Times New Roman" w:hint="eastAsia"/>
                <w:sz w:val="22"/>
                <w:szCs w:val="22"/>
              </w:rPr>
              <w:t>（微克</w:t>
            </w:r>
            <w:r>
              <w:rPr>
                <w:rFonts w:ascii="Times New Roman" w:eastAsia="方正仿宋_GBK" w:hAnsi="Times New Roman" w:hint="eastAsia"/>
                <w:sz w:val="22"/>
                <w:szCs w:val="22"/>
              </w:rPr>
              <w:t>/</w:t>
            </w:r>
            <w:r>
              <w:rPr>
                <w:rFonts w:ascii="Times New Roman" w:eastAsia="方正仿宋_GBK" w:hAnsi="Times New Roman" w:hint="eastAsia"/>
                <w:sz w:val="22"/>
                <w:szCs w:val="22"/>
              </w:rPr>
              <w:t>立方米）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控制在市定范围内</w:t>
            </w:r>
          </w:p>
        </w:tc>
        <w:tc>
          <w:tcPr>
            <w:tcW w:w="1134" w:type="dxa"/>
            <w:vMerge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32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单位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GDP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能耗下降（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33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单位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GDP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二氧化碳排放量降低（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9454" w:type="dxa"/>
            <w:gridSpan w:val="4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b/>
                <w:bCs/>
                <w:sz w:val="22"/>
                <w:szCs w:val="22"/>
              </w:rPr>
              <w:t>安全韧性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34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粮食综合生产能力（亿斤）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1.5</w:t>
            </w:r>
          </w:p>
        </w:tc>
        <w:tc>
          <w:tcPr>
            <w:tcW w:w="1134" w:type="dxa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预期性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35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耕地保有量（</w:t>
            </w:r>
            <w:proofErr w:type="gramStart"/>
            <w:r>
              <w:rPr>
                <w:rFonts w:ascii="Times New Roman" w:eastAsia="方正仿宋_GBK" w:hAnsi="Times New Roman"/>
                <w:sz w:val="22"/>
                <w:szCs w:val="22"/>
              </w:rPr>
              <w:t>万公顷</w:t>
            </w:r>
            <w:proofErr w:type="gramEnd"/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 w:val="restart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约束性</w:t>
            </w: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拟新增</w:t>
            </w:r>
          </w:p>
        </w:tc>
      </w:tr>
      <w:tr w:rsidR="00757370" w:rsidTr="00EC6202">
        <w:trPr>
          <w:cantSplit/>
          <w:trHeight w:val="20"/>
          <w:jc w:val="center"/>
        </w:trPr>
        <w:tc>
          <w:tcPr>
            <w:tcW w:w="884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36</w:t>
            </w:r>
          </w:p>
        </w:tc>
        <w:tc>
          <w:tcPr>
            <w:tcW w:w="5060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left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  <w:r>
              <w:rPr>
                <w:rFonts w:ascii="Times New Roman" w:eastAsia="方正仿宋_GBK" w:hAnsi="Times New Roman"/>
                <w:sz w:val="22"/>
                <w:szCs w:val="22"/>
              </w:rPr>
              <w:t>生产安全事故起数下降（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%</w:t>
            </w:r>
            <w:r>
              <w:rPr>
                <w:rFonts w:ascii="Times New Roman" w:eastAsia="方正仿宋_GBK" w:hAnsi="Times New Roman"/>
                <w:sz w:val="22"/>
                <w:szCs w:val="22"/>
              </w:rPr>
              <w:t>）</w:t>
            </w:r>
          </w:p>
        </w:tc>
        <w:tc>
          <w:tcPr>
            <w:tcW w:w="2126" w:type="dxa"/>
            <w:noWrap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4"/>
                <w:szCs w:val="22"/>
              </w:rPr>
            </w:pPr>
            <w:r>
              <w:rPr>
                <w:rFonts w:ascii="Times New Roman" w:eastAsia="方正仿宋_GBK" w:hAnsi="Times New Roman"/>
                <w:sz w:val="24"/>
                <w:szCs w:val="22"/>
              </w:rPr>
              <w:t>达到市定目标</w:t>
            </w:r>
          </w:p>
        </w:tc>
        <w:tc>
          <w:tcPr>
            <w:tcW w:w="1134" w:type="dxa"/>
            <w:vMerge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757370" w:rsidRDefault="00757370" w:rsidP="00EC620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2"/>
                <w:szCs w:val="22"/>
              </w:rPr>
            </w:pPr>
          </w:p>
        </w:tc>
      </w:tr>
    </w:tbl>
    <w:p w:rsidR="00757370" w:rsidRDefault="00757370" w:rsidP="00757370">
      <w:pPr>
        <w:pStyle w:val="a4"/>
        <w:widowControl/>
        <w:shd w:val="clear" w:color="auto" w:fill="FFFFFF"/>
        <w:spacing w:beforeAutospacing="0" w:afterAutospacing="0" w:line="20" w:lineRule="exact"/>
        <w:ind w:firstLine="641"/>
        <w:jc w:val="both"/>
        <w:rPr>
          <w:rFonts w:ascii="Times New Roman" w:eastAsia="方正仿宋_GBK" w:hAnsi="Times New Roman"/>
          <w:sz w:val="32"/>
          <w:szCs w:val="32"/>
          <w:shd w:val="clear" w:color="auto" w:fill="FFFFFF"/>
          <w:lang w:bidi="ar"/>
        </w:rPr>
      </w:pPr>
    </w:p>
    <w:p w:rsidR="00B96B2E" w:rsidRDefault="00B96B2E"/>
    <w:sectPr w:rsidR="00B96B2E">
      <w:pgSz w:w="11906" w:h="16838"/>
      <w:pgMar w:top="1134" w:right="1474" w:bottom="1077" w:left="1588" w:header="851" w:footer="992" w:gutter="0"/>
      <w:pgNumType w:fmt="numberInDash"/>
      <w:cols w:space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814" w:rsidRDefault="0008305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B6112B" wp14:editId="3DBD622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01814" w:rsidRDefault="00083056">
                          <w:pPr>
                            <w:pStyle w:val="a3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57370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01814" w:rsidRDefault="00083056">
                    <w:pPr>
                      <w:pStyle w:val="a3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57370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370"/>
    <w:rsid w:val="00083056"/>
    <w:rsid w:val="0070371D"/>
    <w:rsid w:val="00757370"/>
    <w:rsid w:val="00B9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5737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573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5737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757370"/>
    <w:rPr>
      <w:rFonts w:ascii="Calibri" w:eastAsia="宋体" w:hAnsi="Calibri" w:cs="Times New Roman"/>
      <w:kern w:val="0"/>
      <w:sz w:val="18"/>
      <w:szCs w:val="20"/>
    </w:rPr>
  </w:style>
  <w:style w:type="paragraph" w:styleId="a4">
    <w:name w:val="Normal (Web)"/>
    <w:basedOn w:val="a"/>
    <w:qFormat/>
    <w:rsid w:val="00757370"/>
    <w:pPr>
      <w:spacing w:beforeAutospacing="1" w:afterAutospacing="1"/>
      <w:jc w:val="left"/>
    </w:pPr>
    <w:rPr>
      <w:sz w:val="24"/>
    </w:rPr>
  </w:style>
  <w:style w:type="paragraph" w:styleId="a5">
    <w:name w:val="Body Text Indent"/>
    <w:basedOn w:val="a"/>
    <w:link w:val="Char0"/>
    <w:uiPriority w:val="99"/>
    <w:semiHidden/>
    <w:unhideWhenUsed/>
    <w:rsid w:val="00757370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757370"/>
    <w:rPr>
      <w:rFonts w:ascii="Calibri" w:eastAsia="宋体" w:hAnsi="Calibri" w:cs="Times New Roman"/>
      <w:kern w:val="0"/>
      <w:sz w:val="20"/>
      <w:szCs w:val="20"/>
    </w:rPr>
  </w:style>
  <w:style w:type="paragraph" w:styleId="20">
    <w:name w:val="Body Text First Indent 2"/>
    <w:basedOn w:val="a"/>
    <w:next w:val="a"/>
    <w:link w:val="2Char0"/>
    <w:qFormat/>
    <w:rsid w:val="00757370"/>
    <w:pPr>
      <w:ind w:leftChars="200" w:left="420" w:firstLine="210"/>
    </w:pPr>
  </w:style>
  <w:style w:type="character" w:customStyle="1" w:styleId="2Char0">
    <w:name w:val="正文首行缩进 2 Char"/>
    <w:basedOn w:val="Char0"/>
    <w:link w:val="20"/>
    <w:rsid w:val="00757370"/>
    <w:rPr>
      <w:rFonts w:ascii="Calibri" w:eastAsia="宋体" w:hAnsi="Calibri" w:cs="Times New Roman"/>
      <w:kern w:val="0"/>
      <w:sz w:val="20"/>
      <w:szCs w:val="20"/>
    </w:rPr>
  </w:style>
  <w:style w:type="character" w:customStyle="1" w:styleId="NormalCharacter">
    <w:name w:val="NormalCharacter"/>
    <w:qFormat/>
    <w:rsid w:val="00757370"/>
  </w:style>
  <w:style w:type="paragraph" w:customStyle="1" w:styleId="Heading1">
    <w:name w:val="Heading1"/>
    <w:basedOn w:val="a"/>
    <w:next w:val="a"/>
    <w:qFormat/>
    <w:rsid w:val="00757370"/>
    <w:pPr>
      <w:keepNext/>
      <w:keepLines/>
      <w:spacing w:before="340" w:after="330" w:line="578" w:lineRule="atLeast"/>
    </w:pPr>
    <w:rPr>
      <w:rFonts w:ascii="Times New Roman" w:hAnsi="Times New Roman"/>
      <w:b/>
      <w:kern w:val="44"/>
      <w:sz w:val="44"/>
    </w:rPr>
  </w:style>
  <w:style w:type="character" w:customStyle="1" w:styleId="UserStyle6">
    <w:name w:val="UserStyle_6"/>
    <w:qFormat/>
    <w:rsid w:val="00757370"/>
    <w:rPr>
      <w:rFonts w:ascii="黑体" w:eastAsia="黑体" w:hAnsi="宋体" w:cs="Times New Roman"/>
      <w:color w:val="000000"/>
      <w:sz w:val="21"/>
      <w:szCs w:val="21"/>
    </w:rPr>
  </w:style>
  <w:style w:type="character" w:customStyle="1" w:styleId="UserStyle5">
    <w:name w:val="UserStyle_5"/>
    <w:qFormat/>
    <w:rsid w:val="00757370"/>
    <w:rPr>
      <w:rFonts w:ascii="方正黑体_GBK" w:eastAsia="方正黑体_GBK" w:hAnsi="方正黑体_GBK" w:cs="Times New Roman"/>
      <w:color w:val="000000"/>
      <w:sz w:val="22"/>
      <w:szCs w:val="22"/>
    </w:rPr>
  </w:style>
  <w:style w:type="character" w:customStyle="1" w:styleId="2Char">
    <w:name w:val="标题 2 Char"/>
    <w:basedOn w:val="a0"/>
    <w:link w:val="2"/>
    <w:uiPriority w:val="9"/>
    <w:semiHidden/>
    <w:rsid w:val="00757370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5737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573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5737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757370"/>
    <w:rPr>
      <w:rFonts w:ascii="Calibri" w:eastAsia="宋体" w:hAnsi="Calibri" w:cs="Times New Roman"/>
      <w:kern w:val="0"/>
      <w:sz w:val="18"/>
      <w:szCs w:val="20"/>
    </w:rPr>
  </w:style>
  <w:style w:type="paragraph" w:styleId="a4">
    <w:name w:val="Normal (Web)"/>
    <w:basedOn w:val="a"/>
    <w:qFormat/>
    <w:rsid w:val="00757370"/>
    <w:pPr>
      <w:spacing w:beforeAutospacing="1" w:afterAutospacing="1"/>
      <w:jc w:val="left"/>
    </w:pPr>
    <w:rPr>
      <w:sz w:val="24"/>
    </w:rPr>
  </w:style>
  <w:style w:type="paragraph" w:styleId="a5">
    <w:name w:val="Body Text Indent"/>
    <w:basedOn w:val="a"/>
    <w:link w:val="Char0"/>
    <w:uiPriority w:val="99"/>
    <w:semiHidden/>
    <w:unhideWhenUsed/>
    <w:rsid w:val="00757370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757370"/>
    <w:rPr>
      <w:rFonts w:ascii="Calibri" w:eastAsia="宋体" w:hAnsi="Calibri" w:cs="Times New Roman"/>
      <w:kern w:val="0"/>
      <w:sz w:val="20"/>
      <w:szCs w:val="20"/>
    </w:rPr>
  </w:style>
  <w:style w:type="paragraph" w:styleId="20">
    <w:name w:val="Body Text First Indent 2"/>
    <w:basedOn w:val="a"/>
    <w:next w:val="a"/>
    <w:link w:val="2Char0"/>
    <w:qFormat/>
    <w:rsid w:val="00757370"/>
    <w:pPr>
      <w:ind w:leftChars="200" w:left="420" w:firstLine="210"/>
    </w:pPr>
  </w:style>
  <w:style w:type="character" w:customStyle="1" w:styleId="2Char0">
    <w:name w:val="正文首行缩进 2 Char"/>
    <w:basedOn w:val="Char0"/>
    <w:link w:val="20"/>
    <w:rsid w:val="00757370"/>
    <w:rPr>
      <w:rFonts w:ascii="Calibri" w:eastAsia="宋体" w:hAnsi="Calibri" w:cs="Times New Roman"/>
      <w:kern w:val="0"/>
      <w:sz w:val="20"/>
      <w:szCs w:val="20"/>
    </w:rPr>
  </w:style>
  <w:style w:type="character" w:customStyle="1" w:styleId="NormalCharacter">
    <w:name w:val="NormalCharacter"/>
    <w:qFormat/>
    <w:rsid w:val="00757370"/>
  </w:style>
  <w:style w:type="paragraph" w:customStyle="1" w:styleId="Heading1">
    <w:name w:val="Heading1"/>
    <w:basedOn w:val="a"/>
    <w:next w:val="a"/>
    <w:qFormat/>
    <w:rsid w:val="00757370"/>
    <w:pPr>
      <w:keepNext/>
      <w:keepLines/>
      <w:spacing w:before="340" w:after="330" w:line="578" w:lineRule="atLeast"/>
    </w:pPr>
    <w:rPr>
      <w:rFonts w:ascii="Times New Roman" w:hAnsi="Times New Roman"/>
      <w:b/>
      <w:kern w:val="44"/>
      <w:sz w:val="44"/>
    </w:rPr>
  </w:style>
  <w:style w:type="character" w:customStyle="1" w:styleId="UserStyle6">
    <w:name w:val="UserStyle_6"/>
    <w:qFormat/>
    <w:rsid w:val="00757370"/>
    <w:rPr>
      <w:rFonts w:ascii="黑体" w:eastAsia="黑体" w:hAnsi="宋体" w:cs="Times New Roman"/>
      <w:color w:val="000000"/>
      <w:sz w:val="21"/>
      <w:szCs w:val="21"/>
    </w:rPr>
  </w:style>
  <w:style w:type="character" w:customStyle="1" w:styleId="UserStyle5">
    <w:name w:val="UserStyle_5"/>
    <w:qFormat/>
    <w:rsid w:val="00757370"/>
    <w:rPr>
      <w:rFonts w:ascii="方正黑体_GBK" w:eastAsia="方正黑体_GBK" w:hAnsi="方正黑体_GBK" w:cs="Times New Roman"/>
      <w:color w:val="000000"/>
      <w:sz w:val="22"/>
      <w:szCs w:val="22"/>
    </w:rPr>
  </w:style>
  <w:style w:type="character" w:customStyle="1" w:styleId="2Char">
    <w:name w:val="标题 2 Char"/>
    <w:basedOn w:val="a0"/>
    <w:link w:val="2"/>
    <w:uiPriority w:val="9"/>
    <w:semiHidden/>
    <w:rsid w:val="00757370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</Words>
  <Characters>1557</Characters>
  <Application>Microsoft Office Word</Application>
  <DocSecurity>0</DocSecurity>
  <Lines>12</Lines>
  <Paragraphs>3</Paragraphs>
  <ScaleCrop>false</ScaleCrop>
  <Company>Microsoft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2022-01-13T03:03:00Z</dcterms:created>
  <dcterms:modified xsi:type="dcterms:W3CDTF">2022-01-13T03:03:00Z</dcterms:modified>
</cp:coreProperties>
</file>