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附件</w:t>
      </w:r>
      <w:bookmarkStart w:id="0" w:name="bookmark2"/>
    </w:p>
    <w:p>
      <w:pPr>
        <w:jc w:val="center"/>
        <w:rPr>
          <w:rFonts w:ascii="方正小标宋_GBK" w:hAnsi="方正小标宋_GBK" w:eastAsia="方正小标宋_GBK" w:cs="方正小标宋_GBK"/>
          <w:sz w:val="44"/>
          <w:szCs w:val="44"/>
          <w:lang w:eastAsia="zh-CN"/>
        </w:rPr>
      </w:pPr>
      <w:bookmarkStart w:id="1" w:name="_GoBack"/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2024年各地工程建设项目工伤保险费率表</w:t>
      </w:r>
      <w:bookmarkEnd w:id="1"/>
      <w:bookmarkEnd w:id="0"/>
    </w:p>
    <w:tbl>
      <w:tblPr>
        <w:tblStyle w:val="3"/>
        <w:tblpPr w:leftFromText="180" w:rightFromText="180" w:vertAnchor="text" w:horzAnchor="page" w:tblpX="1489" w:tblpY="652"/>
        <w:tblOverlap w:val="never"/>
        <w:tblW w:w="9595" w:type="dxa"/>
        <w:tblInd w:w="0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903"/>
        <w:gridCol w:w="2325"/>
        <w:gridCol w:w="2325"/>
        <w:gridCol w:w="2042"/>
      </w:tblGrid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1" w:hRule="exact"/>
        </w:trPr>
        <w:tc>
          <w:tcPr>
            <w:tcW w:w="290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地区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工伤保险费率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地区</w:t>
            </w: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工伤保险费率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3" w:hRule="exact"/>
        </w:trPr>
        <w:tc>
          <w:tcPr>
            <w:tcW w:w="290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南京市市本级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三档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盱眙县</w:t>
            </w: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四档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3" w:hRule="exact"/>
        </w:trPr>
        <w:tc>
          <w:tcPr>
            <w:tcW w:w="290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江阴市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三档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金湖县</w:t>
            </w: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一档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30" w:hRule="exact"/>
        </w:trPr>
        <w:tc>
          <w:tcPr>
            <w:tcW w:w="290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宜兴市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三档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淮安市市本级</w:t>
            </w: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三档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7" w:hRule="exact"/>
        </w:trPr>
        <w:tc>
          <w:tcPr>
            <w:tcW w:w="290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无锡市市本级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三档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响水县</w:t>
            </w: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二档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3" w:hRule="exact"/>
        </w:trPr>
        <w:tc>
          <w:tcPr>
            <w:tcW w:w="290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丰县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四档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滨海县</w:t>
            </w: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三档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39" w:hRule="exact"/>
        </w:trPr>
        <w:tc>
          <w:tcPr>
            <w:tcW w:w="290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沛县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四档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阜宁县</w:t>
            </w: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一档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39" w:hRule="exact"/>
        </w:trPr>
        <w:tc>
          <w:tcPr>
            <w:tcW w:w="290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睢宁县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二档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射阳县</w:t>
            </w: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二档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5" w:hRule="exact"/>
        </w:trPr>
        <w:tc>
          <w:tcPr>
            <w:tcW w:w="290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新沂市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四档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建湖县</w:t>
            </w: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四档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34" w:hRule="exact"/>
        </w:trPr>
        <w:tc>
          <w:tcPr>
            <w:tcW w:w="290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  <w:t>邳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州市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三档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东台市</w:t>
            </w: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二档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17" w:hRule="exact"/>
        </w:trPr>
        <w:tc>
          <w:tcPr>
            <w:tcW w:w="290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徐州市市本级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四档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盐城市市本级</w:t>
            </w: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三档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39" w:hRule="exact"/>
        </w:trPr>
        <w:tc>
          <w:tcPr>
            <w:tcW w:w="290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  <w:t>溧阳市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四档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宝应县</w:t>
            </w: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三档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17" w:hRule="exact"/>
        </w:trPr>
        <w:tc>
          <w:tcPr>
            <w:tcW w:w="290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  <w:t>常州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市市本级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四档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仪征市</w:t>
            </w: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一档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17" w:hRule="exact"/>
        </w:trPr>
        <w:tc>
          <w:tcPr>
            <w:tcW w:w="290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常熟市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三档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高邮市</w:t>
            </w: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二档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34" w:hRule="exact"/>
        </w:trPr>
        <w:tc>
          <w:tcPr>
            <w:tcW w:w="290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张家港市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三档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扬州市市本级</w:t>
            </w: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二档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6" w:hRule="exact"/>
        </w:trPr>
        <w:tc>
          <w:tcPr>
            <w:tcW w:w="290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昆山市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二档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丹阳市</w:t>
            </w: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四档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1" w:hRule="exact"/>
        </w:trPr>
        <w:tc>
          <w:tcPr>
            <w:tcW w:w="290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太仓市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一档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扬中市</w:t>
            </w: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四档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34" w:hRule="exact"/>
        </w:trPr>
        <w:tc>
          <w:tcPr>
            <w:tcW w:w="290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苏州市市本级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二档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句容市</w:t>
            </w: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四档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30" w:hRule="exact"/>
        </w:trPr>
        <w:tc>
          <w:tcPr>
            <w:tcW w:w="290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海安市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四档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镇江市市本级</w:t>
            </w: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四档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39" w:hRule="exact"/>
        </w:trPr>
        <w:tc>
          <w:tcPr>
            <w:tcW w:w="290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  <w:t>如皋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市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三档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兴化市</w:t>
            </w: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四档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34" w:hRule="exact"/>
        </w:trPr>
        <w:tc>
          <w:tcPr>
            <w:tcW w:w="290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启东市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四档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靖江市</w:t>
            </w: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三档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39" w:hRule="exact"/>
        </w:trPr>
        <w:tc>
          <w:tcPr>
            <w:tcW w:w="290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如东县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四档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泰兴市</w:t>
            </w: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四档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34" w:hRule="exact"/>
        </w:trPr>
        <w:tc>
          <w:tcPr>
            <w:tcW w:w="290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南通市市本级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四档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泰州市市本级</w:t>
            </w: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四档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39" w:hRule="exact"/>
        </w:trPr>
        <w:tc>
          <w:tcPr>
            <w:tcW w:w="290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东海县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三档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沭阳县</w:t>
            </w: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四档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7" w:hRule="exact"/>
        </w:trPr>
        <w:tc>
          <w:tcPr>
            <w:tcW w:w="290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灌云县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二档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泗阳县</w:t>
            </w: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四档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51" w:hRule="exact"/>
        </w:trPr>
        <w:tc>
          <w:tcPr>
            <w:tcW w:w="290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灌南县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三档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泗洪县</w:t>
            </w: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四档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7" w:hRule="exact"/>
        </w:trPr>
        <w:tc>
          <w:tcPr>
            <w:tcW w:w="290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连云港市市本级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三档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宿迁市市本级</w:t>
            </w: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四档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1" w:hRule="exact"/>
        </w:trPr>
        <w:tc>
          <w:tcPr>
            <w:tcW w:w="2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涟水县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二档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</w:p>
        </w:tc>
      </w:tr>
    </w:tbl>
    <w:p>
      <w:pPr>
        <w:spacing w:line="360" w:lineRule="exact"/>
        <w:jc w:val="both"/>
        <w:rPr>
          <w:rFonts w:ascii="方正仿宋_GBK" w:hAnsi="方正仿宋_GBK" w:eastAsia="方正仿宋_GBK" w:cs="方正仿宋_GBK"/>
          <w:sz w:val="32"/>
          <w:szCs w:val="32"/>
          <w:lang w:eastAsia="zh-CN"/>
        </w:rPr>
      </w:pPr>
    </w:p>
    <w:p/>
    <w:sectPr>
      <w:footerReference r:id="rId3" w:type="default"/>
      <w:pgSz w:w="11900" w:h="16840"/>
      <w:pgMar w:top="2319" w:right="323" w:bottom="711" w:left="1747" w:header="1891" w:footer="3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" w:lineRule="exact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DA04C1"/>
    <w:rsid w:val="30DA0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Theme="minorEastAsia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sz w:val="24"/>
      <w:szCs w:val="24"/>
      <w:lang w:val="en-US" w:eastAsia="en-US" w:bidi="en-US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2024-02-28T02:27:00Z</dcterms:created>
  <dc:creator>Administrator</dc:creator>
  <cp:lastModifiedBy>Administrator</cp:lastModifiedBy>
  <dcterms:modified xsi:type="dcterms:W3CDTF">2024-02-28T02:40:38Z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