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60B" w:rsidRDefault="007D5850">
      <w:pPr>
        <w:spacing w:line="560" w:lineRule="exact"/>
        <w:jc w:val="lef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  <w:t>附件：</w:t>
      </w:r>
      <w:bookmarkStart w:id="0" w:name="_GoBack"/>
      <w:bookmarkEnd w:id="0"/>
    </w:p>
    <w:p w:rsidR="0031060B" w:rsidRDefault="007D5850">
      <w:pPr>
        <w:spacing w:line="560" w:lineRule="exact"/>
        <w:jc w:val="center"/>
        <w:rPr>
          <w:rFonts w:ascii="Times New Roman" w:eastAsia="方正小标宋_GBK" w:hAnsi="Times New Roman" w:cs="Times New Roman"/>
          <w:color w:val="000000" w:themeColor="text1"/>
          <w:sz w:val="32"/>
          <w:szCs w:val="32"/>
        </w:rPr>
      </w:pPr>
      <w:r>
        <w:rPr>
          <w:rFonts w:ascii="Times New Roman" w:eastAsia="方正小标宋_GBK" w:hAnsi="Times New Roman" w:cs="Times New Roman"/>
          <w:color w:val="000000" w:themeColor="text1"/>
          <w:sz w:val="32"/>
          <w:szCs w:val="32"/>
        </w:rPr>
        <w:t>202</w:t>
      </w:r>
      <w:r>
        <w:rPr>
          <w:rFonts w:ascii="Times New Roman" w:eastAsia="方正小标宋_GBK" w:hAnsi="Times New Roman" w:cs="Times New Roman"/>
          <w:color w:val="000000" w:themeColor="text1"/>
          <w:sz w:val="32"/>
          <w:szCs w:val="32"/>
        </w:rPr>
        <w:t>4</w:t>
      </w:r>
      <w:r>
        <w:rPr>
          <w:rFonts w:ascii="Times New Roman" w:eastAsia="方正小标宋_GBK" w:hAnsi="Times New Roman" w:cs="Times New Roman"/>
          <w:color w:val="000000" w:themeColor="text1"/>
          <w:sz w:val="32"/>
          <w:szCs w:val="32"/>
        </w:rPr>
        <w:t>年高</w:t>
      </w:r>
      <w:proofErr w:type="gramStart"/>
      <w:r>
        <w:rPr>
          <w:rFonts w:ascii="Times New Roman" w:eastAsia="方正小标宋_GBK" w:hAnsi="Times New Roman" w:cs="Times New Roman"/>
          <w:color w:val="000000" w:themeColor="text1"/>
          <w:sz w:val="32"/>
          <w:szCs w:val="32"/>
        </w:rPr>
        <w:t>淳</w:t>
      </w:r>
      <w:proofErr w:type="gramEnd"/>
      <w:r>
        <w:rPr>
          <w:rFonts w:ascii="Times New Roman" w:eastAsia="方正小标宋_GBK" w:hAnsi="Times New Roman" w:cs="Times New Roman"/>
          <w:color w:val="000000" w:themeColor="text1"/>
          <w:sz w:val="32"/>
          <w:szCs w:val="32"/>
        </w:rPr>
        <w:t>区民生实事</w:t>
      </w:r>
      <w:r>
        <w:rPr>
          <w:rFonts w:ascii="Times New Roman" w:eastAsia="方正小标宋_GBK" w:hAnsi="Times New Roman" w:cs="Times New Roman"/>
          <w:color w:val="000000" w:themeColor="text1"/>
          <w:sz w:val="32"/>
          <w:szCs w:val="32"/>
        </w:rPr>
        <w:t>实施情况</w:t>
      </w:r>
      <w:r>
        <w:rPr>
          <w:rFonts w:ascii="Times New Roman" w:eastAsia="方正小标宋_GBK" w:hAnsi="Times New Roman" w:cs="Times New Roman"/>
          <w:color w:val="000000" w:themeColor="text1"/>
          <w:sz w:val="32"/>
          <w:szCs w:val="32"/>
        </w:rPr>
        <w:t>表</w:t>
      </w:r>
    </w:p>
    <w:tbl>
      <w:tblPr>
        <w:tblStyle w:val="a8"/>
        <w:tblW w:w="16138" w:type="dxa"/>
        <w:jc w:val="center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748"/>
        <w:gridCol w:w="496"/>
        <w:gridCol w:w="1362"/>
        <w:gridCol w:w="6658"/>
        <w:gridCol w:w="6032"/>
        <w:gridCol w:w="842"/>
      </w:tblGrid>
      <w:tr w:rsidR="0031060B">
        <w:trPr>
          <w:cantSplit/>
          <w:trHeight w:val="90"/>
          <w:tblHeader/>
          <w:jc w:val="center"/>
        </w:trPr>
        <w:tc>
          <w:tcPr>
            <w:tcW w:w="1244" w:type="dxa"/>
            <w:gridSpan w:val="2"/>
            <w:vAlign w:val="center"/>
          </w:tcPr>
          <w:p w:rsidR="0031060B" w:rsidRDefault="007D5850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kern w:val="0"/>
                <w:szCs w:val="21"/>
              </w:rPr>
              <w:t>序号</w:t>
            </w:r>
          </w:p>
        </w:tc>
        <w:tc>
          <w:tcPr>
            <w:tcW w:w="1362" w:type="dxa"/>
            <w:vAlign w:val="center"/>
          </w:tcPr>
          <w:p w:rsidR="0031060B" w:rsidRDefault="007D5850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kern w:val="0"/>
                <w:szCs w:val="21"/>
              </w:rPr>
              <w:t>项目名称</w:t>
            </w:r>
          </w:p>
        </w:tc>
        <w:tc>
          <w:tcPr>
            <w:tcW w:w="6658" w:type="dxa"/>
            <w:vAlign w:val="center"/>
          </w:tcPr>
          <w:p w:rsidR="0031060B" w:rsidRDefault="007D5850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kern w:val="0"/>
                <w:szCs w:val="21"/>
              </w:rPr>
              <w:t>具体内容</w:t>
            </w:r>
          </w:p>
        </w:tc>
        <w:tc>
          <w:tcPr>
            <w:tcW w:w="6032" w:type="dxa"/>
            <w:vAlign w:val="center"/>
          </w:tcPr>
          <w:p w:rsidR="0031060B" w:rsidRDefault="007D5850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kern w:val="0"/>
                <w:szCs w:val="21"/>
              </w:rPr>
              <w:t>实施情况</w:t>
            </w:r>
          </w:p>
        </w:tc>
        <w:tc>
          <w:tcPr>
            <w:tcW w:w="842" w:type="dxa"/>
            <w:vAlign w:val="center"/>
          </w:tcPr>
          <w:p w:rsidR="0031060B" w:rsidRDefault="007D5850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kern w:val="0"/>
                <w:szCs w:val="21"/>
              </w:rPr>
              <w:t>责任</w:t>
            </w:r>
          </w:p>
          <w:p w:rsidR="0031060B" w:rsidRDefault="007D5850">
            <w:pPr>
              <w:adjustRightInd w:val="0"/>
              <w:snapToGrid w:val="0"/>
              <w:jc w:val="center"/>
              <w:rPr>
                <w:rFonts w:ascii="Times New Roman" w:eastAsia="方正黑体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kern w:val="0"/>
                <w:szCs w:val="21"/>
              </w:rPr>
              <w:t>单位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一、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多</w:t>
            </w:r>
            <w:proofErr w:type="gramStart"/>
            <w:r>
              <w:rPr>
                <w:rFonts w:ascii="Times New Roman" w:eastAsia="方正黑体_GBK" w:hAnsi="Times New Roman" w:cs="Times New Roman"/>
                <w:szCs w:val="21"/>
              </w:rPr>
              <w:t>措</w:t>
            </w:r>
            <w:proofErr w:type="gramEnd"/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并举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助力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就业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创业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稳就业促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创业工作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全力保用工稳就业，重点服务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“4+2”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主导产业招用工，进一步拓宽就业渠道，积极落实高校毕业生住房租赁、一次性就业面试、青年大学生全职创业开业、灵活就业人员社会保险、用人单位招用就业困难人员、小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微企业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招用高校毕业生等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援企稳岗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补贴政策，多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措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并举确保实现城镇新增就业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4000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人以上。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举办线上线下招聘会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243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场，帮助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2606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家次企业发布招工信息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2.98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万个次，累计核发就业创业各项补贴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8500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多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万元。实现城镇新增就业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5600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人社局</w:t>
            </w:r>
            <w:proofErr w:type="gramEnd"/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</w:t>
            </w:r>
          </w:p>
        </w:tc>
        <w:tc>
          <w:tcPr>
            <w:tcW w:w="1362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提升就业技能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在全区组织开展高素质农民培训，培训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1000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人次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组织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17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期农业职业技能及创业能力培训班，共培训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1082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人次。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农业农村局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6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36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开展残疾人就业培训，</w:t>
            </w:r>
            <w:r>
              <w:rPr>
                <w:rFonts w:ascii="Times New Roman" w:eastAsia="方正仿宋_GBK" w:hAnsi="Times New Roman" w:cs="Times New Roman"/>
                <w:szCs w:val="21"/>
              </w:rPr>
              <w:t>帮助有就业意愿的残疾人就业，全年计划新增残疾人就业</w:t>
            </w:r>
            <w:r>
              <w:rPr>
                <w:rFonts w:ascii="Times New Roman" w:eastAsia="方正仿宋_GBK" w:hAnsi="Times New Roman" w:cs="Times New Roman"/>
                <w:szCs w:val="21"/>
              </w:rPr>
              <w:t>80</w:t>
            </w:r>
            <w:r>
              <w:rPr>
                <w:rFonts w:ascii="Times New Roman" w:eastAsia="方正仿宋_GBK" w:hAnsi="Times New Roman" w:cs="Times New Roman"/>
                <w:szCs w:val="21"/>
              </w:rPr>
              <w:t>人</w:t>
            </w:r>
            <w:r>
              <w:rPr>
                <w:rFonts w:ascii="Times New Roman" w:eastAsia="方正仿宋_GBK" w:hAnsi="Times New Roman" w:cs="Times New Roman"/>
                <w:szCs w:val="21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累计新增</w:t>
            </w:r>
            <w:r>
              <w:rPr>
                <w:rFonts w:ascii="Times New Roman" w:eastAsia="方正仿宋_GBK" w:hAnsi="Times New Roman" w:cs="Times New Roman"/>
                <w:szCs w:val="21"/>
              </w:rPr>
              <w:t>残疾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人就业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93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残联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二、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夯实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公共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教育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基础</w:t>
            </w:r>
          </w:p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设施</w:t>
            </w:r>
          </w:p>
        </w:tc>
        <w:tc>
          <w:tcPr>
            <w:tcW w:w="496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</w:t>
            </w:r>
          </w:p>
        </w:tc>
        <w:tc>
          <w:tcPr>
            <w:tcW w:w="1362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桠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溪中心小学改扩建工程一期（跨年度项目）</w:t>
            </w:r>
          </w:p>
        </w:tc>
        <w:tc>
          <w:tcPr>
            <w:tcW w:w="6658" w:type="dxa"/>
            <w:shd w:val="clear" w:color="auto" w:fill="FFFFFF" w:themeFill="background1"/>
            <w:vAlign w:val="center"/>
          </w:tcPr>
          <w:p w:rsidR="0031060B" w:rsidRDefault="007D5850">
            <w:pPr>
              <w:widowControl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新建东侧两栋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教学楼约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5700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平方米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；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新建连廊约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155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平方米；新建地下泵房及消防水池约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600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平方米，总建筑面积约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6455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平方米。</w:t>
            </w:r>
            <w:r>
              <w:rPr>
                <w:rFonts w:ascii="Times New Roman" w:eastAsia="方正仿宋_GBK" w:hAnsi="Times New Roman" w:cs="Times New Roman"/>
                <w:szCs w:val="21"/>
              </w:rPr>
              <w:t>改建室外道路、停车位综合管网、绿化景观等。</w:t>
            </w:r>
          </w:p>
        </w:tc>
        <w:tc>
          <w:tcPr>
            <w:tcW w:w="6032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bookmarkStart w:id="1" w:name="OLE_LINK1"/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已完成年度任务。</w:t>
            </w:r>
            <w:bookmarkEnd w:id="1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完成外立面施工、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水磨石地面施工，正在进行门窗安装和墙裙贴砖等施工。</w:t>
            </w:r>
          </w:p>
        </w:tc>
        <w:tc>
          <w:tcPr>
            <w:tcW w:w="842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教育局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4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永丰中学改扩建（跨年度项目）</w:t>
            </w:r>
          </w:p>
        </w:tc>
        <w:tc>
          <w:tcPr>
            <w:tcW w:w="6658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拆除东侧三栋住宅及一栋配电房，新建三层综合楼（含</w:t>
            </w:r>
            <w:r>
              <w:rPr>
                <w:rFonts w:ascii="Times New Roman" w:eastAsia="方正仿宋_GBK" w:hAnsi="Times New Roman" w:cs="Times New Roman"/>
                <w:szCs w:val="21"/>
              </w:rPr>
              <w:t>800</w:t>
            </w:r>
            <w:r>
              <w:rPr>
                <w:rFonts w:ascii="Times New Roman" w:eastAsia="方正仿宋_GBK" w:hAnsi="Times New Roman" w:cs="Times New Roman"/>
                <w:szCs w:val="21"/>
              </w:rPr>
              <w:t>人报告厅），总建筑面积约</w:t>
            </w:r>
            <w:r>
              <w:rPr>
                <w:rFonts w:ascii="Times New Roman" w:eastAsia="方正仿宋_GBK" w:hAnsi="Times New Roman" w:cs="Times New Roman"/>
                <w:szCs w:val="21"/>
              </w:rPr>
              <w:t>3954.3</w:t>
            </w:r>
            <w:r>
              <w:rPr>
                <w:rFonts w:ascii="Times New Roman" w:eastAsia="方正仿宋_GBK" w:hAnsi="Times New Roman" w:cs="Times New Roman"/>
                <w:szCs w:val="21"/>
              </w:rPr>
              <w:t>平方米。改建室外道路、停车位综合管网、绿化景观等。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已完成年度任务。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完成老校舍房屋拆除，正在进行土方开挖和基础施工。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教育局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溪中心小学镇兴路校区校舍改造项目</w:t>
            </w:r>
          </w:p>
        </w:tc>
        <w:tc>
          <w:tcPr>
            <w:tcW w:w="6658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将原中等专业学校校舍改造成</w:t>
            </w:r>
            <w:r>
              <w:rPr>
                <w:rFonts w:ascii="Times New Roman" w:eastAsia="方正仿宋_GBK" w:hAnsi="Times New Roman" w:cs="Times New Roman"/>
                <w:szCs w:val="21"/>
              </w:rPr>
              <w:t>4</w:t>
            </w:r>
            <w:r>
              <w:rPr>
                <w:rFonts w:ascii="Times New Roman" w:eastAsia="方正仿宋_GBK" w:hAnsi="Times New Roman" w:cs="Times New Roman"/>
                <w:szCs w:val="21"/>
              </w:rPr>
              <w:t>轨小学，维修改造面积约</w:t>
            </w:r>
            <w:r>
              <w:rPr>
                <w:rFonts w:ascii="Times New Roman" w:eastAsia="方正仿宋_GBK" w:hAnsi="Times New Roman" w:cs="Times New Roman"/>
                <w:szCs w:val="21"/>
              </w:rPr>
              <w:t>7000</w:t>
            </w:r>
            <w:r>
              <w:rPr>
                <w:rFonts w:ascii="Times New Roman" w:eastAsia="方正仿宋_GBK" w:hAnsi="Times New Roman" w:cs="Times New Roman"/>
                <w:szCs w:val="21"/>
              </w:rPr>
              <w:t>平方米，室外</w:t>
            </w:r>
            <w:proofErr w:type="gramStart"/>
            <w:r>
              <w:rPr>
                <w:rFonts w:ascii="Times New Roman" w:eastAsia="方正仿宋_GBK" w:hAnsi="Times New Roman" w:cs="Times New Roman"/>
                <w:szCs w:val="21"/>
              </w:rPr>
              <w:t>改造约</w:t>
            </w:r>
            <w:proofErr w:type="gramEnd"/>
            <w:r>
              <w:rPr>
                <w:rFonts w:ascii="Times New Roman" w:eastAsia="方正仿宋_GBK" w:hAnsi="Times New Roman" w:cs="Times New Roman"/>
                <w:szCs w:val="21"/>
              </w:rPr>
              <w:t>10000</w:t>
            </w:r>
            <w:r>
              <w:rPr>
                <w:rFonts w:ascii="Times New Roman" w:eastAsia="方正仿宋_GBK" w:hAnsi="Times New Roman" w:cs="Times New Roman"/>
                <w:szCs w:val="21"/>
              </w:rPr>
              <w:t>平方米。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于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月份竣工验收，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9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月份投入使用。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教育局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lastRenderedPageBreak/>
              <w:t>三、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增强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医疗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卫生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服务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能力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6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bookmarkStart w:id="2" w:name="OLE_LINK2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村卫生室提档升级</w:t>
            </w:r>
            <w:bookmarkEnd w:id="2"/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新建砖墙镇木樨村、砖墙镇港口村、阳江镇一字村、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阳江镇联溪村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卫生室；改（扩）建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溪街道姜家社区卫生服务站、阳江镇永丰村卫生室。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家：分别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为联溪村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、木樨村、港口村、一字村、蓝溪村卫生室。改（扩）建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家：分别为姜家社区卫生服务站、永丰村卫生室。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卫健委</w:t>
            </w:r>
            <w:proofErr w:type="gramEnd"/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为适龄妇女开展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两癌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筛查工作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免费为</w:t>
            </w:r>
            <w:r>
              <w:rPr>
                <w:rFonts w:ascii="Times New Roman" w:eastAsia="方正仿宋_GBK" w:hAnsi="Times New Roman" w:cs="Times New Roman"/>
                <w:szCs w:val="21"/>
              </w:rPr>
              <w:t>1.</w:t>
            </w:r>
            <w:r>
              <w:rPr>
                <w:rFonts w:ascii="Times New Roman" w:eastAsia="方正仿宋_GBK" w:hAnsi="Times New Roman" w:cs="Times New Roman"/>
                <w:szCs w:val="21"/>
              </w:rPr>
              <w:t>4</w:t>
            </w:r>
            <w:r>
              <w:rPr>
                <w:rFonts w:ascii="Times New Roman" w:eastAsia="方正仿宋_GBK" w:hAnsi="Times New Roman" w:cs="Times New Roman"/>
                <w:szCs w:val="21"/>
              </w:rPr>
              <w:t>万名适龄妇女开展</w:t>
            </w:r>
            <w:r>
              <w:rPr>
                <w:rFonts w:ascii="Times New Roman" w:eastAsia="方正仿宋_GBK" w:hAnsi="Times New Roman" w:cs="Times New Roman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szCs w:val="21"/>
              </w:rPr>
              <w:t>两癌</w:t>
            </w:r>
            <w:r>
              <w:rPr>
                <w:rFonts w:ascii="Times New Roman" w:eastAsia="方正仿宋_GBK" w:hAnsi="Times New Roman" w:cs="Times New Roman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szCs w:val="21"/>
              </w:rPr>
              <w:t>筛查工作。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组织区妇保院和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个镇街中心卫生院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累计完成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两癌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筛查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14065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名。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卫健委</w:t>
            </w:r>
            <w:proofErr w:type="gramEnd"/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四、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提高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“</w:t>
            </w:r>
            <w:r>
              <w:rPr>
                <w:rFonts w:ascii="Times New Roman" w:eastAsia="方正黑体_GBK" w:hAnsi="Times New Roman" w:cs="Times New Roman"/>
                <w:szCs w:val="21"/>
              </w:rPr>
              <w:t>一老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一小</w:t>
            </w:r>
            <w:r>
              <w:rPr>
                <w:rFonts w:ascii="Times New Roman" w:eastAsia="方正黑体_GBK" w:hAnsi="Times New Roman" w:cs="Times New Roman"/>
                <w:szCs w:val="21"/>
              </w:rPr>
              <w:t>”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服务</w:t>
            </w:r>
          </w:p>
          <w:p w:rsidR="0031060B" w:rsidRDefault="007D5850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水平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8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街道婴幼儿照护服务指导中心建设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对东坝中心幼儿园、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漆桥中心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幼儿园闲置用房进行婴幼儿托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育设施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改造，新增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婴幼儿托位共计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80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个，实施托幼一体化管理。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东坝中心幼儿园、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漆桥幼儿园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婴幼儿托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育设施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改造工程均于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月份竣工，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9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月份投入使用，改建后新增托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班托位共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80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个，累计入托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余人。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卫健委</w:t>
            </w:r>
            <w:proofErr w:type="gramEnd"/>
          </w:p>
        </w:tc>
      </w:tr>
      <w:tr w:rsidR="0031060B">
        <w:trPr>
          <w:trHeight w:val="907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</w:p>
        </w:tc>
        <w:tc>
          <w:tcPr>
            <w:tcW w:w="496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9</w:t>
            </w:r>
          </w:p>
        </w:tc>
        <w:tc>
          <w:tcPr>
            <w:tcW w:w="1362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关心爱护老幼困难群体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面向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全区困境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青少年、新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业态新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就业</w:t>
            </w:r>
            <w:proofErr w:type="gramEnd"/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群体未成年子女提供全方位关爱服务，帮助实现不少于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940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个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“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新年微心愿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”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累计帮助实现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新年微心愿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”946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团区委</w:t>
            </w:r>
          </w:p>
        </w:tc>
      </w:tr>
      <w:tr w:rsidR="0031060B">
        <w:trPr>
          <w:trHeight w:val="907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6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136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开办不少于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16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个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“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爱心暑托班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”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完成开办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爱心暑托班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”16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团区委</w:t>
            </w:r>
          </w:p>
        </w:tc>
      </w:tr>
      <w:tr w:rsidR="0031060B">
        <w:trPr>
          <w:trHeight w:val="907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6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36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新建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8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间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“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梦想小屋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”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累计新建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“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梦想小屋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”11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间。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团区委</w:t>
            </w:r>
          </w:p>
        </w:tc>
      </w:tr>
      <w:tr w:rsidR="0031060B">
        <w:trPr>
          <w:trHeight w:val="907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26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136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为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200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户困难老年人家庭提供</w:t>
            </w:r>
            <w:proofErr w:type="gramStart"/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适</w:t>
            </w:r>
            <w:proofErr w:type="gramEnd"/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老化改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造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完成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200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户困难老年人家庭</w:t>
            </w:r>
            <w:proofErr w:type="gramStart"/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适</w:t>
            </w:r>
            <w:proofErr w:type="gramEnd"/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老化改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造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民政局</w:t>
            </w:r>
          </w:p>
        </w:tc>
      </w:tr>
      <w:tr w:rsidR="0031060B">
        <w:trPr>
          <w:trHeight w:val="907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26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6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36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免费为</w:t>
            </w:r>
            <w:r>
              <w:rPr>
                <w:rFonts w:ascii="Times New Roman" w:eastAsia="方正仿宋_GBK" w:hAnsi="Times New Roman" w:cs="Times New Roman"/>
                <w:szCs w:val="21"/>
              </w:rPr>
              <w:t>6.15</w:t>
            </w:r>
            <w:r>
              <w:rPr>
                <w:rFonts w:ascii="Times New Roman" w:eastAsia="方正仿宋_GBK" w:hAnsi="Times New Roman" w:cs="Times New Roman"/>
                <w:szCs w:val="21"/>
              </w:rPr>
              <w:t>万名</w:t>
            </w:r>
            <w:r>
              <w:rPr>
                <w:rFonts w:ascii="Times New Roman" w:eastAsia="方正仿宋_GBK" w:hAnsi="Times New Roman" w:cs="Times New Roman"/>
                <w:szCs w:val="21"/>
              </w:rPr>
              <w:t>60</w:t>
            </w:r>
            <w:r>
              <w:rPr>
                <w:rFonts w:ascii="Times New Roman" w:eastAsia="方正仿宋_GBK" w:hAnsi="Times New Roman" w:cs="Times New Roman"/>
                <w:szCs w:val="21"/>
              </w:rPr>
              <w:t>周岁以上老年人提供健康体检。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累计为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79779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名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60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周岁以上老年人免费提供健康体检。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卫健委</w:t>
            </w:r>
            <w:proofErr w:type="gramEnd"/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lastRenderedPageBreak/>
              <w:t>五、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完善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公共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安全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保障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设施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食品安全监督抽检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开展食品监督抽检，对辖区餐饮、食品销售、食品生产环节开展监督抽检。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全年计划抽检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2080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批次，累计完成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抽检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2080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批次。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市场监管局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11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固城湖饮用水源地标准化建设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建设固城湖饮用水水源地一级保护区物理隔档、取水头部隔离网、保护区标识标牌等，实现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“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一个保障、两个达标、三个没有、四个到位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”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建设目标。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已完成年度任务。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完成固城湖水源地规范化建设，对取水口半径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50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米范围设置隔离网和拦污栅，极大提高水源地安全保障水平。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水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务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局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12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人防疏散地域示范项目建设</w:t>
            </w:r>
            <w:r>
              <w:rPr>
                <w:rFonts w:ascii="Times New Roman" w:eastAsia="方正仿宋_GBK" w:hAnsi="Times New Roman" w:cs="Times New Roman"/>
                <w:spacing w:val="-11"/>
                <w:kern w:val="0"/>
                <w:szCs w:val="21"/>
              </w:rPr>
              <w:t>（跨年度项目）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结合镇</w:t>
            </w:r>
            <w:proofErr w:type="gramStart"/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街现有</w:t>
            </w:r>
            <w:proofErr w:type="gramEnd"/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资源实施人防疏散地域建设，包括基础设施建设、保障物资储备、通信保障建设、指挥机构组建等。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 w:themeColor="text1"/>
                <w:kern w:val="0"/>
                <w:szCs w:val="21"/>
              </w:rPr>
              <w:t>已完成年度任务。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根据</w:t>
            </w:r>
            <w:proofErr w:type="gramStart"/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省市国动办</w:t>
            </w:r>
            <w:proofErr w:type="gramEnd"/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相关要求，该项目将作为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“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江苏省人防疏散地域试点项目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”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，重新调整项目建设方案，并获得区政府同意批复。已完成初步设计方案报审及概算报审，选定招标代理机构。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发改委</w:t>
            </w:r>
            <w:proofErr w:type="gramEnd"/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13</w:t>
            </w:r>
          </w:p>
        </w:tc>
        <w:tc>
          <w:tcPr>
            <w:tcW w:w="1362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提升应急处置能力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对小餐饮、小旅馆、小汽修、小网吧、小生产加工等</w:t>
            </w:r>
            <w:r>
              <w:rPr>
                <w:rFonts w:ascii="Times New Roman" w:eastAsia="方正仿宋_GBK" w:hAnsi="Times New Roman" w:cs="Times New Roman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/>
                <w:szCs w:val="21"/>
              </w:rPr>
              <w:t>类小型场所业主开展应急处置公益培训</w:t>
            </w:r>
            <w:r>
              <w:rPr>
                <w:rFonts w:ascii="Times New Roman" w:eastAsia="方正仿宋_GBK" w:hAnsi="Times New Roman" w:cs="Times New Roman"/>
                <w:szCs w:val="21"/>
              </w:rPr>
              <w:t>20</w:t>
            </w:r>
            <w:r>
              <w:rPr>
                <w:rFonts w:ascii="Times New Roman" w:eastAsia="方正仿宋_GBK" w:hAnsi="Times New Roman" w:cs="Times New Roman"/>
                <w:szCs w:val="21"/>
              </w:rPr>
              <w:t>场次</w:t>
            </w:r>
            <w:r>
              <w:rPr>
                <w:rFonts w:ascii="Times New Roman" w:eastAsia="方正仿宋_GBK" w:hAnsi="Times New Roman" w:cs="Times New Roman"/>
                <w:szCs w:val="21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 w:themeColor="text1"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累计开展小型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场所公益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培训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20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场。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应急管理局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6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36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组织应急救护培训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8000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人次。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累计开展应急救护培训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8316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人。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红十字会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20" w:lineRule="exact"/>
              <w:jc w:val="left"/>
              <w:rPr>
                <w:rFonts w:ascii="Times New Roman" w:eastAsia="仿宋" w:hAnsi="Times New Roman" w:cs="Times New Roman"/>
                <w:szCs w:val="21"/>
              </w:rPr>
            </w:pPr>
          </w:p>
        </w:tc>
        <w:tc>
          <w:tcPr>
            <w:tcW w:w="496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36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开展既有建筑消险整治，同时对高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淳老街范围内消防管道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水池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以及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居民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、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商户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的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用气设施进行提升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改造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，保障公共安全。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 w:themeColor="text1"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完成中山大街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161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号、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122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号隐患房屋修缮工程；完成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11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处消防管道漏水点修补和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91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zCs w:val="21"/>
                <w:lang w:bidi="ar"/>
              </w:rPr>
              <w:t>家用气场所灶管阀整治。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color w:val="000000" w:themeColor="text1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慢管会</w:t>
            </w:r>
            <w:proofErr w:type="gramEnd"/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14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安心用气工程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”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对全区液化气居民用户免费更换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安心管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 w:themeColor="text1"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累计完成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“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安心管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”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免费更换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6065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户。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城建局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六、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强化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困难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lastRenderedPageBreak/>
              <w:t>群体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兜底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保障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lastRenderedPageBreak/>
              <w:t>15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困难人员医疗救助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充分发挥医疗救助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托底保障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作用，确保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类医疗救助对象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 xml:space="preserve"> 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应救尽救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累计救助困难人员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37.2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万人次，支出医疗救助费用达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5500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余万元。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医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保</w:t>
            </w:r>
          </w:p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分局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16</w:t>
            </w:r>
          </w:p>
        </w:tc>
        <w:tc>
          <w:tcPr>
            <w:tcW w:w="1362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开展残疾儿童康复救助</w:t>
            </w:r>
            <w:r>
              <w:rPr>
                <w:rFonts w:ascii="Times New Roman" w:eastAsia="方正仿宋_GBK" w:hAnsi="Times New Roman" w:cs="Times New Roman"/>
                <w:szCs w:val="21"/>
              </w:rPr>
              <w:t>及提升残疾人保障水平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为残疾儿童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提供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基本康复救助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服务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，预计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220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人左右；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累计为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231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名残疾儿童提供基本康复救助服务。</w:t>
            </w:r>
          </w:p>
        </w:tc>
        <w:tc>
          <w:tcPr>
            <w:tcW w:w="842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残联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6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36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新增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40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名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16-59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周岁无就业智力、精神和重度肢体残疾人为托养服务对象。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累计新增托养残疾人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1134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名。</w:t>
            </w:r>
          </w:p>
        </w:tc>
        <w:tc>
          <w:tcPr>
            <w:tcW w:w="84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七、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改善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社区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群众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生活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配套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17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pStyle w:val="Other1"/>
              <w:spacing w:line="300" w:lineRule="exact"/>
              <w:jc w:val="left"/>
              <w:rPr>
                <w:rFonts w:ascii="Times New Roman" w:eastAsia="方正仿宋_GBK" w:hAnsi="Times New Roman" w:cs="Times New Roman"/>
                <w:sz w:val="21"/>
                <w:szCs w:val="21"/>
              </w:rPr>
            </w:pPr>
            <w:r>
              <w:rPr>
                <w:rFonts w:ascii="Times New Roman" w:eastAsia="方正仿宋_GBK" w:hAnsi="Times New Roman" w:cs="Times New Roman"/>
                <w:sz w:val="21"/>
                <w:szCs w:val="21"/>
              </w:rPr>
              <w:t>打造一刻钟</w:t>
            </w:r>
          </w:p>
          <w:p w:rsidR="0031060B" w:rsidRDefault="007D5850">
            <w:pPr>
              <w:pStyle w:val="Other1"/>
              <w:spacing w:line="300" w:lineRule="exact"/>
              <w:jc w:val="left"/>
              <w:rPr>
                <w:rFonts w:ascii="Times New Roman" w:eastAsia="方正仿宋_GBK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hAnsi="Times New Roman" w:cs="Times New Roman"/>
                <w:sz w:val="21"/>
                <w:szCs w:val="21"/>
              </w:rPr>
              <w:t>便民生活圈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指导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溪街道完成大丰社区党群服务中心装修改造，扩大党群服务中心服务群众能力，完善大丰社区便民商业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业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态，拓展社区活动中心、残疾人之家、老年人助餐点等服务功能。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在大丰社区党群服务中心完成老年活动室、卫生服务站、爱心驿站、托</w:t>
            </w:r>
            <w:proofErr w:type="gramStart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育服务</w:t>
            </w:r>
            <w:proofErr w:type="gramEnd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点、残疾人之家等建设，为辖区有需求老人、婴幼儿、残疾人群体等提供综合服务；打造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宁青夜校大丰分校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平台，为青年提供学习和活动的场所。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商务局</w:t>
            </w:r>
          </w:p>
        </w:tc>
      </w:tr>
      <w:tr w:rsidR="0031060B">
        <w:trPr>
          <w:trHeight w:val="907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18</w:t>
            </w:r>
          </w:p>
        </w:tc>
        <w:tc>
          <w:tcPr>
            <w:tcW w:w="1362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智慧物业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及老旧小区设施改造提升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对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淳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溪、古柏等街道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个老旧小区进行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“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智慧物业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”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智能化设备提升改造，对固城、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桠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溪安置小区增设电梯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梯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控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完成相关镇</w:t>
            </w:r>
            <w:proofErr w:type="gramStart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街小区智慧</w:t>
            </w:r>
            <w:proofErr w:type="gramEnd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物业改造工作，增设电动车充电桩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1319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组；完成固城、</w:t>
            </w:r>
            <w:proofErr w:type="gramStart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桠</w:t>
            </w:r>
            <w:proofErr w:type="gramEnd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溪安置小区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43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台电梯</w:t>
            </w:r>
            <w:proofErr w:type="gramStart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梯</w:t>
            </w:r>
            <w:proofErr w:type="gramEnd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控建设。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房产局</w:t>
            </w:r>
          </w:p>
        </w:tc>
      </w:tr>
      <w:tr w:rsidR="0031060B">
        <w:trPr>
          <w:trHeight w:val="907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2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6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36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开展老旧小区电梯安全性能检查及评估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完成老旧小区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台电梯安全性能评估工作，并对评估中存在隐患的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43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台电梯进行维修。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市场监管局</w:t>
            </w:r>
          </w:p>
        </w:tc>
      </w:tr>
      <w:tr w:rsidR="0031060B">
        <w:trPr>
          <w:trHeight w:val="907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136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新增垃圾分类集中点</w:t>
            </w:r>
            <w:r>
              <w:rPr>
                <w:rFonts w:ascii="Times New Roman" w:eastAsia="方正仿宋_GBK" w:hAnsi="Times New Roman" w:cs="Times New Roman"/>
                <w:szCs w:val="21"/>
              </w:rPr>
              <w:t>6</w:t>
            </w:r>
            <w:r>
              <w:rPr>
                <w:rFonts w:ascii="Times New Roman" w:eastAsia="方正仿宋_GBK" w:hAnsi="Times New Roman" w:cs="Times New Roman"/>
                <w:szCs w:val="21"/>
              </w:rPr>
              <w:t>处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，创建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4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个省级垃圾分类达标小区</w:t>
            </w:r>
            <w:r>
              <w:rPr>
                <w:rFonts w:ascii="Times New Roman" w:eastAsia="方正仿宋_GBK" w:hAnsi="Times New Roman" w:cs="Times New Roman"/>
                <w:szCs w:val="21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新增设居民小区垃圾分类集中收集点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7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处，完成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4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个垃圾分类达标小区创建工作。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综合行政执法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局</w:t>
            </w:r>
          </w:p>
        </w:tc>
      </w:tr>
      <w:tr w:rsidR="0031060B">
        <w:trPr>
          <w:trHeight w:val="907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136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在金地华城、世纪花园等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个老旧小区建设充电站点，设置共享充电桩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完成金地华城、世纪花园、中宏万家、星河湾、丹凤雅苑等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个老旧小区充电站点的建设。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供电</w:t>
            </w:r>
          </w:p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公司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七、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改善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社区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lastRenderedPageBreak/>
              <w:t>群众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生活</w:t>
            </w:r>
          </w:p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配套</w:t>
            </w:r>
          </w:p>
        </w:tc>
        <w:tc>
          <w:tcPr>
            <w:tcW w:w="496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lastRenderedPageBreak/>
              <w:t>19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 xml:space="preserve"> </w:t>
            </w:r>
          </w:p>
        </w:tc>
        <w:tc>
          <w:tcPr>
            <w:tcW w:w="1362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完善室外健身场地设施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新（改）建灯光篮球场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片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proofErr w:type="gramStart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完成漆桥街道</w:t>
            </w:r>
            <w:proofErr w:type="gramEnd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、古柏街道、固城街道共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片灯光篮球场建设。</w:t>
            </w:r>
          </w:p>
        </w:tc>
        <w:tc>
          <w:tcPr>
            <w:tcW w:w="842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文旅局</w:t>
            </w:r>
            <w:proofErr w:type="gramEnd"/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6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36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更新室外老旧健身器材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套。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完成健身器材更新改造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套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84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</w:tr>
      <w:tr w:rsidR="0031060B">
        <w:trPr>
          <w:trHeight w:val="964"/>
          <w:jc w:val="center"/>
        </w:trPr>
        <w:tc>
          <w:tcPr>
            <w:tcW w:w="748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lastRenderedPageBreak/>
              <w:t>八、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加强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生产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生活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设施</w:t>
            </w:r>
          </w:p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建设</w:t>
            </w:r>
          </w:p>
        </w:tc>
        <w:tc>
          <w:tcPr>
            <w:tcW w:w="496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20</w:t>
            </w:r>
          </w:p>
        </w:tc>
        <w:tc>
          <w:tcPr>
            <w:tcW w:w="1362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电网设备改造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 xml:space="preserve"> 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提升工程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对各镇</w:t>
            </w:r>
            <w:proofErr w:type="gramStart"/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街农村</w:t>
            </w:r>
            <w:proofErr w:type="gramEnd"/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电网设备进行升级改造，进一步提升供电可靠性。其中：改造低压杆塔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325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根，低压架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是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空线路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22.2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公里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完成改造低压杆塔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325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根、低压架空线路约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22.2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公里。</w:t>
            </w:r>
          </w:p>
        </w:tc>
        <w:tc>
          <w:tcPr>
            <w:tcW w:w="842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供电</w:t>
            </w:r>
          </w:p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公司</w:t>
            </w:r>
          </w:p>
        </w:tc>
      </w:tr>
      <w:tr w:rsidR="0031060B">
        <w:trPr>
          <w:trHeight w:val="964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36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新建改造配电线路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4.8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公里，电缆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5.5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公里，电缆通道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2.1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公里。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完成配电线路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4.8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公里，电缆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5.5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公里，电缆通道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2.1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公里。</w:t>
            </w:r>
          </w:p>
        </w:tc>
        <w:tc>
          <w:tcPr>
            <w:tcW w:w="84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</w:p>
        </w:tc>
      </w:tr>
      <w:tr w:rsidR="0031060B">
        <w:trPr>
          <w:trHeight w:val="964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21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圩区电能质量再提升工程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对西部圩区进行电网架构优化及自动化改造，增强圩区电网可靠性。其中：新建改造架空线路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6.148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公里，电缆线路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1.484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；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新增变压器布点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17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处，容量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5400kVA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，新增改造自动化终端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处。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完成架空线新建改造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6.148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公里、电缆线路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1.484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公里；完成新增变压器布点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17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处容量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5400kVA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、自动化终端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52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处。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供电</w:t>
            </w:r>
          </w:p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公司</w:t>
            </w:r>
          </w:p>
        </w:tc>
      </w:tr>
      <w:tr w:rsidR="0031060B">
        <w:trPr>
          <w:trHeight w:val="964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22</w:t>
            </w:r>
          </w:p>
        </w:tc>
        <w:tc>
          <w:tcPr>
            <w:tcW w:w="1362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新建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110</w:t>
            </w:r>
            <w:r>
              <w:rPr>
                <w:rFonts w:ascii="Times New Roman" w:eastAsia="方正仿宋_GBK" w:hAnsi="Times New Roman" w:cs="Times New Roman"/>
                <w:szCs w:val="21"/>
                <w:lang w:bidi="ar"/>
              </w:rPr>
              <w:t>千伏戴西开关站工程</w:t>
            </w:r>
          </w:p>
        </w:tc>
        <w:tc>
          <w:tcPr>
            <w:tcW w:w="6658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在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高职园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园区内新建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110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千伏开关站一座，变电部分完成土建工程建设及电气安装调试工作。</w:t>
            </w:r>
          </w:p>
        </w:tc>
        <w:tc>
          <w:tcPr>
            <w:tcW w:w="6032" w:type="dxa"/>
            <w:shd w:val="clear" w:color="auto" w:fill="FFFFFF" w:themeFill="background1"/>
            <w:vAlign w:val="center"/>
          </w:tcPr>
          <w:p w:rsidR="0031060B" w:rsidRDefault="007D5850">
            <w:pPr>
              <w:jc w:val="left"/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 w:themeColor="text1"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完成全站基础建设，做好设备安装调试工作。</w:t>
            </w:r>
          </w:p>
        </w:tc>
        <w:tc>
          <w:tcPr>
            <w:tcW w:w="842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供电</w:t>
            </w:r>
          </w:p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公司</w:t>
            </w:r>
          </w:p>
        </w:tc>
      </w:tr>
      <w:tr w:rsidR="0031060B">
        <w:trPr>
          <w:trHeight w:val="964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23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pStyle w:val="Other1"/>
              <w:spacing w:line="300" w:lineRule="exact"/>
              <w:jc w:val="left"/>
              <w:rPr>
                <w:rFonts w:ascii="Times New Roman" w:eastAsia="方正仿宋_GBK" w:hAnsi="Times New Roman" w:cs="Times New Roman"/>
                <w:sz w:val="21"/>
                <w:szCs w:val="21"/>
                <w:lang w:val="en-US" w:eastAsia="zh-CN"/>
              </w:rPr>
            </w:pPr>
            <w:r>
              <w:rPr>
                <w:rFonts w:ascii="Times New Roman" w:eastAsia="方正仿宋_GBK" w:hAnsi="Times New Roman" w:cs="Times New Roman"/>
                <w:sz w:val="21"/>
                <w:szCs w:val="21"/>
              </w:rPr>
              <w:t>市政中压燃气管道建设工程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建设中压燃气管道约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公里，覆盖开发区、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高职园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及街镇配套等。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 w:themeColor="text1"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累计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完成市政中压管道建设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公里。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高淳</w:t>
            </w:r>
          </w:p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港华</w:t>
            </w:r>
          </w:p>
        </w:tc>
      </w:tr>
      <w:tr w:rsidR="0031060B">
        <w:trPr>
          <w:trHeight w:val="964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24</w:t>
            </w:r>
          </w:p>
        </w:tc>
        <w:tc>
          <w:tcPr>
            <w:tcW w:w="1362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北岭路西延埋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设给水管线工程</w:t>
            </w:r>
          </w:p>
        </w:tc>
        <w:tc>
          <w:tcPr>
            <w:tcW w:w="6658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拆除原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新襟湖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桥给水管道；新建约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1200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米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DN600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球墨管和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DN500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钢管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420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米的给水管道等。</w:t>
            </w:r>
          </w:p>
        </w:tc>
        <w:tc>
          <w:tcPr>
            <w:tcW w:w="6032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 w:themeColor="text1"/>
                <w:kern w:val="0"/>
                <w:szCs w:val="21"/>
              </w:rPr>
              <w:t>已完成年度任务。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完成铺设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DN600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球墨铸铁管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1032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米、安装消防栓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7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座，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PE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管拉管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420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  <w:t>米。</w:t>
            </w:r>
          </w:p>
        </w:tc>
        <w:tc>
          <w:tcPr>
            <w:tcW w:w="842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水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务</w:t>
            </w:r>
            <w:proofErr w:type="gramEnd"/>
          </w:p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集团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九、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优化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群众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lastRenderedPageBreak/>
              <w:t>交通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出行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条件</w:t>
            </w:r>
          </w:p>
        </w:tc>
        <w:tc>
          <w:tcPr>
            <w:tcW w:w="496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lastRenderedPageBreak/>
              <w:t>25</w:t>
            </w:r>
          </w:p>
        </w:tc>
        <w:tc>
          <w:tcPr>
            <w:tcW w:w="1362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农村公路路灯维修工程</w:t>
            </w:r>
          </w:p>
        </w:tc>
        <w:tc>
          <w:tcPr>
            <w:tcW w:w="6658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对永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路、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老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桠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路灯进行维修。</w:t>
            </w:r>
          </w:p>
        </w:tc>
        <w:tc>
          <w:tcPr>
            <w:tcW w:w="6032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完成永成路、老</w:t>
            </w:r>
            <w:proofErr w:type="gramStart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桠</w:t>
            </w:r>
            <w:proofErr w:type="gramEnd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路路灯维修。</w:t>
            </w:r>
          </w:p>
        </w:tc>
        <w:tc>
          <w:tcPr>
            <w:tcW w:w="842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交通局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26</w:t>
            </w:r>
          </w:p>
        </w:tc>
        <w:tc>
          <w:tcPr>
            <w:tcW w:w="1362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城区交通安全隐患整治及提升改造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  <w:highlight w:val="yellow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实施一批交通隐患改造及人行道畅通工程，包括增设完善交通信号灯、交通标志标线，减速振荡标线、减速带等内容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完成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5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处交叉口的标志标线改造工作。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  <w:highlight w:val="yellow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城建局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20" w:lineRule="exact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96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1362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</w:rPr>
            </w:pP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结合群众需求优化调整公交线路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条。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超额完成。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完成公交线路优化调整共计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9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条。如，新辟接驳线路（唐周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—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砖墙）、合并运营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118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路和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101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路、优化调整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315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路等。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交通局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27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高淳无障碍先行区改造项目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为创建无障碍示范城市进行先行</w:t>
            </w:r>
            <w:proofErr w:type="gramStart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区设施</w:t>
            </w:r>
            <w:proofErr w:type="gramEnd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改造，包括对先行区建筑、道路、景观等实施改造。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完成高淳无障碍先行区改造项目。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城建局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28</w:t>
            </w:r>
          </w:p>
        </w:tc>
        <w:tc>
          <w:tcPr>
            <w:tcW w:w="1362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经一路公交站台和公共自行车停放点建设</w:t>
            </w:r>
          </w:p>
        </w:tc>
        <w:tc>
          <w:tcPr>
            <w:tcW w:w="6658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在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高职园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经一路（澄心西路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-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纬三路段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）建设公交站台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4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处，公共自行车停放点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8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处。</w:t>
            </w:r>
          </w:p>
        </w:tc>
        <w:tc>
          <w:tcPr>
            <w:tcW w:w="6032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完成公交站台安装和公共自行车投放。</w:t>
            </w:r>
          </w:p>
        </w:tc>
        <w:tc>
          <w:tcPr>
            <w:tcW w:w="842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高职园</w:t>
            </w:r>
            <w:proofErr w:type="gramEnd"/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29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zCs w:val="21"/>
                <w:lang w:bidi="ar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蓝溪路道</w:t>
            </w:r>
            <w:proofErr w:type="gramEnd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路工程</w:t>
            </w:r>
          </w:p>
        </w:tc>
        <w:tc>
          <w:tcPr>
            <w:tcW w:w="6658" w:type="dxa"/>
            <w:shd w:val="clear" w:color="auto" w:fill="FFFFFF" w:themeFill="background1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新建道路约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580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米，实施综合管网工程、路灯工程、桥梁工程、景观绿化工程等配套工程。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已完成年度任务。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完成桥梁下部结构及路基填筑，雨水管道施工全部完成，正在推进桥梁上部结构及路面人行道施工。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建发</w:t>
            </w:r>
          </w:p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集团</w:t>
            </w:r>
          </w:p>
        </w:tc>
      </w:tr>
      <w:tr w:rsidR="0031060B">
        <w:trPr>
          <w:trHeight w:val="1774"/>
          <w:jc w:val="center"/>
        </w:trPr>
        <w:tc>
          <w:tcPr>
            <w:tcW w:w="74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十、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打造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居民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美丽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宜居</w:t>
            </w:r>
          </w:p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家园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0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桃园雅居四期保障性安居工</w:t>
            </w:r>
            <w:r>
              <w:rPr>
                <w:rFonts w:ascii="Times New Roman" w:eastAsia="方正仿宋_GBK" w:hAnsi="Times New Roman" w:cs="Times New Roman"/>
                <w:spacing w:val="-11"/>
                <w:kern w:val="0"/>
                <w:szCs w:val="21"/>
              </w:rPr>
              <w:t>程（跨年度项目）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项目规划总用地面积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71482.59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平方米，总建筑面积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210281.83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平方米，其中：地上建筑总面积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157249.44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平方米、地下建筑总面积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53032.39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平方米。建设完成后房屋套数为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1368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套。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 w:themeColor="text1"/>
                <w:kern w:val="0"/>
                <w:szCs w:val="21"/>
              </w:rPr>
              <w:t>已完成年度任务。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桃园雅居四期保障性安居工程项目室内地坪完工，地库地坪完成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25%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，外墙真石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漆完成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85%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，室外场地回</w:t>
            </w:r>
            <w:proofErr w:type="gramStart"/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土完成</w:t>
            </w:r>
            <w:proofErr w:type="gramEnd"/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30%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，外窗同步进行安装</w:t>
            </w:r>
            <w:r>
              <w:rPr>
                <w:rFonts w:ascii="Times New Roman" w:eastAsia="方正仿宋_GBK" w:hAnsi="Times New Roman" w:cs="Times New Roman"/>
                <w:color w:val="000000" w:themeColor="text1"/>
                <w:spacing w:val="-6"/>
                <w:kern w:val="0"/>
                <w:szCs w:val="21"/>
              </w:rPr>
              <w:t>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开发区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 w:val="restart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十、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打造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居民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美丽</w:t>
            </w:r>
          </w:p>
          <w:p w:rsidR="0031060B" w:rsidRDefault="007D5850">
            <w:pPr>
              <w:adjustRightInd w:val="0"/>
              <w:snapToGrid w:val="0"/>
              <w:spacing w:line="280" w:lineRule="exact"/>
              <w:jc w:val="center"/>
              <w:rPr>
                <w:rFonts w:ascii="Times New Roman" w:eastAsia="方正黑体_GBK" w:hAnsi="Times New Roman" w:cs="Times New Roman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lastRenderedPageBreak/>
              <w:t>宜居</w:t>
            </w:r>
          </w:p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黑体_GBK" w:hAnsi="Times New Roman" w:cs="Times New Roman"/>
                <w:szCs w:val="21"/>
              </w:rPr>
              <w:t>家园</w:t>
            </w: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lastRenderedPageBreak/>
              <w:t>3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双湖雅居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三期保障性安居工</w:t>
            </w:r>
            <w:r>
              <w:rPr>
                <w:rFonts w:ascii="Times New Roman" w:eastAsia="方正仿宋_GBK" w:hAnsi="Times New Roman" w:cs="Times New Roman"/>
                <w:spacing w:val="-11"/>
                <w:kern w:val="0"/>
                <w:szCs w:val="21"/>
              </w:rPr>
              <w:t>程（跨年度项目）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项目主要内容为住宅、公共建筑用房及道路、绿化、停车场等其他配套设施，总建筑面积约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117245.28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平方米。其中：地上总建筑面积约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84235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平方米，包含住宅面积约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82295.9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平方米、公共建筑面积约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 xml:space="preserve"> 1939.1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平方米；地下室总建筑面积约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33010.28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平方米。规划总户数为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724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户。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color w:val="000000" w:themeColor="text1"/>
                <w:kern w:val="0"/>
                <w:szCs w:val="21"/>
              </w:rPr>
              <w:t>已完成年度任务。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双湖雅居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三期保障性安居工程项目装饰装修完成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85%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、室外雨污水完成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85%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、电力室外管网完成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70%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、配电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房完成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25%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开发区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26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3</w:t>
            </w:r>
            <w:r>
              <w:rPr>
                <w:rFonts w:ascii="Times New Roman" w:eastAsia="方正仿宋_GBK" w:hAnsi="Times New Roman" w:cs="Times New Roman"/>
                <w:szCs w:val="21"/>
              </w:rPr>
              <w:t>2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市级和美乡村建设</w:t>
            </w:r>
            <w:r>
              <w:rPr>
                <w:rFonts w:ascii="Times New Roman" w:eastAsia="方正仿宋_GBK" w:hAnsi="Times New Roman" w:cs="Times New Roman"/>
                <w:spacing w:val="-11"/>
                <w:kern w:val="0"/>
                <w:szCs w:val="21"/>
              </w:rPr>
              <w:t>（跨年度项目）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建设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市级宜</w:t>
            </w:r>
            <w:proofErr w:type="gramStart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居宜业</w:t>
            </w:r>
            <w:proofErr w:type="gramEnd"/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和美乡村示范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村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个。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已完成年度任务。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砖墙镇隆兴村项目实际完成率达到总工程量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95%</w:t>
            </w:r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以上，现场已进入工程扫尾阶段；其他项目主体按照市区二级相关工作要求序时推进，阳江一字村、西莲村，东坝和睦涧村项目已经进场施工，固城花山村项目准备进场施工，漆桥</w:t>
            </w:r>
            <w:proofErr w:type="gramStart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茅</w:t>
            </w:r>
            <w:proofErr w:type="gramEnd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山村和</w:t>
            </w:r>
            <w:proofErr w:type="gramStart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桠</w:t>
            </w:r>
            <w:proofErr w:type="gramEnd"/>
            <w:r>
              <w:rPr>
                <w:rFonts w:ascii="Times New Roman" w:eastAsia="方正仿宋_GBK" w:hAnsi="Times New Roman" w:cs="Times New Roman"/>
                <w:spacing w:val="-6"/>
                <w:kern w:val="0"/>
                <w:szCs w:val="21"/>
              </w:rPr>
              <w:t>溪蓝溪村项目相应街道部门正在办理流程手续。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农业农村局</w:t>
            </w:r>
          </w:p>
        </w:tc>
      </w:tr>
      <w:tr w:rsidR="0031060B">
        <w:trPr>
          <w:trHeight w:val="1020"/>
          <w:jc w:val="center"/>
        </w:trPr>
        <w:tc>
          <w:tcPr>
            <w:tcW w:w="748" w:type="dxa"/>
            <w:vMerge/>
            <w:shd w:val="clear" w:color="auto" w:fill="auto"/>
            <w:vAlign w:val="center"/>
          </w:tcPr>
          <w:p w:rsidR="0031060B" w:rsidRDefault="0031060B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</w:p>
        </w:tc>
        <w:tc>
          <w:tcPr>
            <w:tcW w:w="496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szCs w:val="21"/>
              </w:rPr>
            </w:pPr>
            <w:r>
              <w:rPr>
                <w:rFonts w:ascii="Times New Roman" w:eastAsia="方正仿宋_GBK" w:hAnsi="Times New Roman" w:cs="Times New Roman"/>
                <w:szCs w:val="21"/>
              </w:rPr>
              <w:t>33</w:t>
            </w:r>
          </w:p>
        </w:tc>
        <w:tc>
          <w:tcPr>
            <w:tcW w:w="136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农村住房条件改善</w:t>
            </w:r>
          </w:p>
        </w:tc>
        <w:tc>
          <w:tcPr>
            <w:tcW w:w="6658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开展农村自建房等既有建筑安全隐患排查整治，完成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700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户农村住房条件改善。</w:t>
            </w:r>
          </w:p>
        </w:tc>
        <w:tc>
          <w:tcPr>
            <w:tcW w:w="603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left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kern w:val="0"/>
                <w:szCs w:val="21"/>
              </w:rPr>
              <w:t>已完成。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累计完成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700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户农村住房条件改善</w:t>
            </w: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。</w:t>
            </w:r>
          </w:p>
        </w:tc>
        <w:tc>
          <w:tcPr>
            <w:tcW w:w="842" w:type="dxa"/>
            <w:shd w:val="clear" w:color="auto" w:fill="auto"/>
            <w:vAlign w:val="center"/>
          </w:tcPr>
          <w:p w:rsidR="0031060B" w:rsidRDefault="007D5850">
            <w:pPr>
              <w:adjustRightInd w:val="0"/>
              <w:snapToGrid w:val="0"/>
              <w:spacing w:line="300" w:lineRule="exact"/>
              <w:jc w:val="center"/>
              <w:rPr>
                <w:rFonts w:ascii="Times New Roman" w:eastAsia="方正仿宋_GBK" w:hAnsi="Times New Roman" w:cs="Times New Roman"/>
                <w:kern w:val="0"/>
                <w:szCs w:val="21"/>
              </w:rPr>
            </w:pPr>
            <w:r>
              <w:rPr>
                <w:rFonts w:ascii="Times New Roman" w:eastAsia="方正仿宋_GBK" w:hAnsi="Times New Roman" w:cs="Times New Roman"/>
                <w:kern w:val="0"/>
                <w:szCs w:val="21"/>
              </w:rPr>
              <w:t>城建局</w:t>
            </w:r>
          </w:p>
        </w:tc>
      </w:tr>
    </w:tbl>
    <w:p w:rsidR="0031060B" w:rsidRDefault="0031060B">
      <w:pPr>
        <w:spacing w:line="560" w:lineRule="exact"/>
        <w:jc w:val="left"/>
        <w:rPr>
          <w:rFonts w:ascii="Times New Roman" w:hAnsi="Times New Roman" w:cs="Times New Roman"/>
          <w:sz w:val="32"/>
          <w:szCs w:val="32"/>
        </w:rPr>
      </w:pPr>
    </w:p>
    <w:p w:rsidR="0031060B" w:rsidRDefault="0031060B">
      <w:pPr>
        <w:spacing w:line="20" w:lineRule="exact"/>
        <w:jc w:val="left"/>
        <w:rPr>
          <w:rFonts w:ascii="Times New Roman" w:eastAsia="方正仿宋_GBK" w:hAnsi="Times New Roman" w:cs="Times New Roman"/>
          <w:color w:val="000000" w:themeColor="text1"/>
          <w:sz w:val="32"/>
          <w:szCs w:val="32"/>
        </w:rPr>
      </w:pPr>
    </w:p>
    <w:sectPr w:rsidR="0031060B">
      <w:footerReference w:type="default" r:id="rId9"/>
      <w:pgSz w:w="16838" w:h="11906" w:orient="landscape"/>
      <w:pgMar w:top="1417" w:right="907" w:bottom="1247" w:left="907" w:header="851" w:footer="992" w:gutter="0"/>
      <w:pgNumType w:fmt="numberInDash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0000" w:rsidRDefault="007D5850">
      <w:r>
        <w:separator/>
      </w:r>
    </w:p>
  </w:endnote>
  <w:endnote w:type="continuationSeparator" w:id="0">
    <w:p w:rsidR="00000000" w:rsidRDefault="007D58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黑体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1060B" w:rsidRDefault="007D5850">
    <w:pPr>
      <w:pStyle w:val="a6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1060B" w:rsidRDefault="007D5850">
                          <w:pPr>
                            <w:pStyle w:val="a6"/>
                          </w:pP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 w:rsidR="00BA75EE">
                            <w:rPr>
                              <w:rFonts w:asciiTheme="minorEastAsia" w:hAnsiTheme="minorEastAsia" w:cstheme="minorEastAsia"/>
                              <w:noProof/>
                              <w:sz w:val="28"/>
                              <w:szCs w:val="28"/>
                            </w:rPr>
                            <w:t>- 7 -</w:t>
                          </w:r>
                          <w:r>
                            <w:rPr>
                              <w:rFonts w:asciiTheme="minorEastAsia" w:hAnsiTheme="minorEastAsia" w:cstheme="minorEastAsia" w:hint="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31060B" w:rsidRDefault="007D5850">
                    <w:pPr>
                      <w:pStyle w:val="a6"/>
                    </w:pP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separate"/>
                    </w:r>
                    <w:r w:rsidR="00BA75EE">
                      <w:rPr>
                        <w:rFonts w:asciiTheme="minorEastAsia" w:hAnsiTheme="minorEastAsia" w:cstheme="minorEastAsia"/>
                        <w:noProof/>
                        <w:sz w:val="28"/>
                        <w:szCs w:val="28"/>
                      </w:rPr>
                      <w:t>- 7 -</w:t>
                    </w:r>
                    <w:r>
                      <w:rPr>
                        <w:rFonts w:asciiTheme="minorEastAsia" w:hAnsiTheme="minorEastAsia" w:cstheme="minorEastAsia" w:hint="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0000" w:rsidRDefault="007D5850">
      <w:r>
        <w:separator/>
      </w:r>
    </w:p>
  </w:footnote>
  <w:footnote w:type="continuationSeparator" w:id="0">
    <w:p w:rsidR="00000000" w:rsidRDefault="007D58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proofState w:spelling="clean" w:grammar="clean"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Q4OTQxNmY0MDYwNzNjNDBiMDYzZWZmZmJhOTU5YTAifQ=="/>
  </w:docVars>
  <w:rsids>
    <w:rsidRoot w:val="0040097B"/>
    <w:rsid w:val="000075F7"/>
    <w:rsid w:val="00145F61"/>
    <w:rsid w:val="0018508D"/>
    <w:rsid w:val="00192F2D"/>
    <w:rsid w:val="001A0EEE"/>
    <w:rsid w:val="002078DB"/>
    <w:rsid w:val="002A5FF7"/>
    <w:rsid w:val="002D374B"/>
    <w:rsid w:val="0031060B"/>
    <w:rsid w:val="003122FC"/>
    <w:rsid w:val="00312489"/>
    <w:rsid w:val="003A6330"/>
    <w:rsid w:val="003F06B0"/>
    <w:rsid w:val="0040097B"/>
    <w:rsid w:val="00495E75"/>
    <w:rsid w:val="004B0DCA"/>
    <w:rsid w:val="00625BE5"/>
    <w:rsid w:val="00647825"/>
    <w:rsid w:val="0071706C"/>
    <w:rsid w:val="00782B9C"/>
    <w:rsid w:val="00782E29"/>
    <w:rsid w:val="00793CEB"/>
    <w:rsid w:val="007D5850"/>
    <w:rsid w:val="007F7ABA"/>
    <w:rsid w:val="008139F5"/>
    <w:rsid w:val="008A6BF6"/>
    <w:rsid w:val="008B09B3"/>
    <w:rsid w:val="009269A2"/>
    <w:rsid w:val="009E70F5"/>
    <w:rsid w:val="00A2503D"/>
    <w:rsid w:val="00AA7DF8"/>
    <w:rsid w:val="00AE0199"/>
    <w:rsid w:val="00AE3279"/>
    <w:rsid w:val="00B75029"/>
    <w:rsid w:val="00BA75EE"/>
    <w:rsid w:val="00BC7AAE"/>
    <w:rsid w:val="00BD435A"/>
    <w:rsid w:val="00C85964"/>
    <w:rsid w:val="00CD1365"/>
    <w:rsid w:val="00D40492"/>
    <w:rsid w:val="00DE35A7"/>
    <w:rsid w:val="00EE4FA6"/>
    <w:rsid w:val="00F36EAA"/>
    <w:rsid w:val="00F561ED"/>
    <w:rsid w:val="00F74260"/>
    <w:rsid w:val="0134116B"/>
    <w:rsid w:val="015B71AD"/>
    <w:rsid w:val="01DB39E6"/>
    <w:rsid w:val="01ED7FEB"/>
    <w:rsid w:val="01F97D4A"/>
    <w:rsid w:val="02020543"/>
    <w:rsid w:val="029A7D93"/>
    <w:rsid w:val="029F0F02"/>
    <w:rsid w:val="02B246DC"/>
    <w:rsid w:val="02C25D43"/>
    <w:rsid w:val="02E36D45"/>
    <w:rsid w:val="03393105"/>
    <w:rsid w:val="03856749"/>
    <w:rsid w:val="03A57B74"/>
    <w:rsid w:val="03D634DF"/>
    <w:rsid w:val="042F19F3"/>
    <w:rsid w:val="04955FB3"/>
    <w:rsid w:val="04C6056D"/>
    <w:rsid w:val="05143FCE"/>
    <w:rsid w:val="051861B9"/>
    <w:rsid w:val="0519630F"/>
    <w:rsid w:val="052E47BF"/>
    <w:rsid w:val="056D353A"/>
    <w:rsid w:val="056D430E"/>
    <w:rsid w:val="056D7BA3"/>
    <w:rsid w:val="059B4080"/>
    <w:rsid w:val="05DD430C"/>
    <w:rsid w:val="06476169"/>
    <w:rsid w:val="06C83850"/>
    <w:rsid w:val="06CA1FD0"/>
    <w:rsid w:val="06D575E9"/>
    <w:rsid w:val="071C4121"/>
    <w:rsid w:val="07433AAD"/>
    <w:rsid w:val="07700081"/>
    <w:rsid w:val="07AF3694"/>
    <w:rsid w:val="07C87109"/>
    <w:rsid w:val="08093515"/>
    <w:rsid w:val="080F7AB4"/>
    <w:rsid w:val="0874698D"/>
    <w:rsid w:val="08C810C6"/>
    <w:rsid w:val="0911242E"/>
    <w:rsid w:val="096E3BB2"/>
    <w:rsid w:val="0A0F5824"/>
    <w:rsid w:val="0A36131A"/>
    <w:rsid w:val="0A3C70D8"/>
    <w:rsid w:val="0A563D0E"/>
    <w:rsid w:val="0AA736ED"/>
    <w:rsid w:val="0AC03CE4"/>
    <w:rsid w:val="0AF0679F"/>
    <w:rsid w:val="0AFA33CD"/>
    <w:rsid w:val="0B00275A"/>
    <w:rsid w:val="0B322DAF"/>
    <w:rsid w:val="0B3A5578"/>
    <w:rsid w:val="0B673ACA"/>
    <w:rsid w:val="0B6947A3"/>
    <w:rsid w:val="0B6D2F9E"/>
    <w:rsid w:val="0BAA1044"/>
    <w:rsid w:val="0BB5553C"/>
    <w:rsid w:val="0BBA41DD"/>
    <w:rsid w:val="0BCD1B10"/>
    <w:rsid w:val="0BE44FA3"/>
    <w:rsid w:val="0C01678A"/>
    <w:rsid w:val="0C2442B2"/>
    <w:rsid w:val="0C252478"/>
    <w:rsid w:val="0C39508A"/>
    <w:rsid w:val="0C4D4ABD"/>
    <w:rsid w:val="0C503022"/>
    <w:rsid w:val="0C58370A"/>
    <w:rsid w:val="0C75623D"/>
    <w:rsid w:val="0C803B53"/>
    <w:rsid w:val="0C986325"/>
    <w:rsid w:val="0C9B48F2"/>
    <w:rsid w:val="0CA1440F"/>
    <w:rsid w:val="0CCF350C"/>
    <w:rsid w:val="0CDE6B13"/>
    <w:rsid w:val="0CE73557"/>
    <w:rsid w:val="0D0633CF"/>
    <w:rsid w:val="0E5434E9"/>
    <w:rsid w:val="0E7E29F7"/>
    <w:rsid w:val="0E8236A6"/>
    <w:rsid w:val="0E86353F"/>
    <w:rsid w:val="0EC248F6"/>
    <w:rsid w:val="0F1455F1"/>
    <w:rsid w:val="0F1D01EB"/>
    <w:rsid w:val="0F3A6CEA"/>
    <w:rsid w:val="0F57405B"/>
    <w:rsid w:val="0F775CD4"/>
    <w:rsid w:val="0F993554"/>
    <w:rsid w:val="0FBA55CD"/>
    <w:rsid w:val="0FCE1079"/>
    <w:rsid w:val="100F5919"/>
    <w:rsid w:val="105A109B"/>
    <w:rsid w:val="10B83F1D"/>
    <w:rsid w:val="10C64F30"/>
    <w:rsid w:val="10E06618"/>
    <w:rsid w:val="10FA33CD"/>
    <w:rsid w:val="118A0FD0"/>
    <w:rsid w:val="119E318D"/>
    <w:rsid w:val="11BA18B5"/>
    <w:rsid w:val="11C20E4E"/>
    <w:rsid w:val="11DB28F6"/>
    <w:rsid w:val="121305AD"/>
    <w:rsid w:val="122327A5"/>
    <w:rsid w:val="123E190B"/>
    <w:rsid w:val="12516F92"/>
    <w:rsid w:val="125360FB"/>
    <w:rsid w:val="12802AFE"/>
    <w:rsid w:val="13021765"/>
    <w:rsid w:val="131E5542"/>
    <w:rsid w:val="13253C4C"/>
    <w:rsid w:val="13685D5B"/>
    <w:rsid w:val="13A147D1"/>
    <w:rsid w:val="13C7475D"/>
    <w:rsid w:val="13D1738A"/>
    <w:rsid w:val="13D27F8C"/>
    <w:rsid w:val="13D33102"/>
    <w:rsid w:val="13F35573"/>
    <w:rsid w:val="13F52809"/>
    <w:rsid w:val="1417616F"/>
    <w:rsid w:val="14227AF6"/>
    <w:rsid w:val="143C2A55"/>
    <w:rsid w:val="14436503"/>
    <w:rsid w:val="149424BA"/>
    <w:rsid w:val="14CF5677"/>
    <w:rsid w:val="14DB04C0"/>
    <w:rsid w:val="15671DBF"/>
    <w:rsid w:val="1593695D"/>
    <w:rsid w:val="15D965DD"/>
    <w:rsid w:val="16061850"/>
    <w:rsid w:val="161B3DB1"/>
    <w:rsid w:val="16260A1E"/>
    <w:rsid w:val="162627D1"/>
    <w:rsid w:val="164E30CE"/>
    <w:rsid w:val="16672BCC"/>
    <w:rsid w:val="16870D8E"/>
    <w:rsid w:val="16A91EF8"/>
    <w:rsid w:val="16AA4EC6"/>
    <w:rsid w:val="16B25539"/>
    <w:rsid w:val="172016ED"/>
    <w:rsid w:val="17236C91"/>
    <w:rsid w:val="17BC3DDA"/>
    <w:rsid w:val="18604094"/>
    <w:rsid w:val="1861091A"/>
    <w:rsid w:val="186E33F9"/>
    <w:rsid w:val="18707171"/>
    <w:rsid w:val="18BD4A21"/>
    <w:rsid w:val="18CD0220"/>
    <w:rsid w:val="18F27B86"/>
    <w:rsid w:val="1921046B"/>
    <w:rsid w:val="199C3ACD"/>
    <w:rsid w:val="19BB1969"/>
    <w:rsid w:val="19C05185"/>
    <w:rsid w:val="19DB686C"/>
    <w:rsid w:val="19F35017"/>
    <w:rsid w:val="1A2A3350"/>
    <w:rsid w:val="1A345F7C"/>
    <w:rsid w:val="1A9075D3"/>
    <w:rsid w:val="1AB377E9"/>
    <w:rsid w:val="1AEB7B0B"/>
    <w:rsid w:val="1AF331E8"/>
    <w:rsid w:val="1B197BC7"/>
    <w:rsid w:val="1B1A1616"/>
    <w:rsid w:val="1B590392"/>
    <w:rsid w:val="1BBD091F"/>
    <w:rsid w:val="1BDE4171"/>
    <w:rsid w:val="1BEC5FB9"/>
    <w:rsid w:val="1BF46F59"/>
    <w:rsid w:val="1C053BD6"/>
    <w:rsid w:val="1C2F10F1"/>
    <w:rsid w:val="1C3579D9"/>
    <w:rsid w:val="1C394513"/>
    <w:rsid w:val="1C5B6835"/>
    <w:rsid w:val="1CB810E7"/>
    <w:rsid w:val="1CC23D13"/>
    <w:rsid w:val="1CF17AA7"/>
    <w:rsid w:val="1CF77E61"/>
    <w:rsid w:val="1D063C00"/>
    <w:rsid w:val="1D162111"/>
    <w:rsid w:val="1D533C1F"/>
    <w:rsid w:val="1D9E652E"/>
    <w:rsid w:val="1DA55BEC"/>
    <w:rsid w:val="1DBE1647"/>
    <w:rsid w:val="1DFC18B3"/>
    <w:rsid w:val="1E2309EA"/>
    <w:rsid w:val="1E54206C"/>
    <w:rsid w:val="1E995C4D"/>
    <w:rsid w:val="1E9B481C"/>
    <w:rsid w:val="1F336E80"/>
    <w:rsid w:val="1F620117"/>
    <w:rsid w:val="1F81062C"/>
    <w:rsid w:val="1F877F90"/>
    <w:rsid w:val="1FEA15B7"/>
    <w:rsid w:val="2046542C"/>
    <w:rsid w:val="204D7D98"/>
    <w:rsid w:val="20704961"/>
    <w:rsid w:val="207B66B3"/>
    <w:rsid w:val="20C27123"/>
    <w:rsid w:val="20D4752D"/>
    <w:rsid w:val="20FC3C98"/>
    <w:rsid w:val="21531A2E"/>
    <w:rsid w:val="215D04AF"/>
    <w:rsid w:val="21624772"/>
    <w:rsid w:val="21731A80"/>
    <w:rsid w:val="21751354"/>
    <w:rsid w:val="21A41C3A"/>
    <w:rsid w:val="21A8172A"/>
    <w:rsid w:val="21AA0F6E"/>
    <w:rsid w:val="21D7601A"/>
    <w:rsid w:val="21F50A73"/>
    <w:rsid w:val="22717B37"/>
    <w:rsid w:val="22B74FD0"/>
    <w:rsid w:val="22B86BD6"/>
    <w:rsid w:val="22D50E45"/>
    <w:rsid w:val="22D56B0A"/>
    <w:rsid w:val="22FE46F4"/>
    <w:rsid w:val="23393DB0"/>
    <w:rsid w:val="233F2D59"/>
    <w:rsid w:val="2352250D"/>
    <w:rsid w:val="236C5BC2"/>
    <w:rsid w:val="23773744"/>
    <w:rsid w:val="23971A56"/>
    <w:rsid w:val="240C7A7D"/>
    <w:rsid w:val="242F6132"/>
    <w:rsid w:val="24AF2DCF"/>
    <w:rsid w:val="250A0792"/>
    <w:rsid w:val="25A95A70"/>
    <w:rsid w:val="25B91866"/>
    <w:rsid w:val="25F874B8"/>
    <w:rsid w:val="26124A1F"/>
    <w:rsid w:val="2637567A"/>
    <w:rsid w:val="26871DFD"/>
    <w:rsid w:val="26DB7EAB"/>
    <w:rsid w:val="271B299E"/>
    <w:rsid w:val="273118F9"/>
    <w:rsid w:val="276F0DD5"/>
    <w:rsid w:val="277976C4"/>
    <w:rsid w:val="279A0D7C"/>
    <w:rsid w:val="27B51B4D"/>
    <w:rsid w:val="27ED4BBC"/>
    <w:rsid w:val="27F104E0"/>
    <w:rsid w:val="28087C8D"/>
    <w:rsid w:val="281C69CE"/>
    <w:rsid w:val="282477D7"/>
    <w:rsid w:val="282E6701"/>
    <w:rsid w:val="28546E58"/>
    <w:rsid w:val="28675185"/>
    <w:rsid w:val="288D1679"/>
    <w:rsid w:val="288F37CA"/>
    <w:rsid w:val="289541BF"/>
    <w:rsid w:val="28A00F28"/>
    <w:rsid w:val="28A672EB"/>
    <w:rsid w:val="28CD111E"/>
    <w:rsid w:val="29300BD8"/>
    <w:rsid w:val="293E5DCA"/>
    <w:rsid w:val="296A755C"/>
    <w:rsid w:val="298272E5"/>
    <w:rsid w:val="29946A38"/>
    <w:rsid w:val="299F03F2"/>
    <w:rsid w:val="29BA649E"/>
    <w:rsid w:val="29C966E1"/>
    <w:rsid w:val="29EC033B"/>
    <w:rsid w:val="29F046C1"/>
    <w:rsid w:val="29F574D6"/>
    <w:rsid w:val="2A1004AA"/>
    <w:rsid w:val="2A27295B"/>
    <w:rsid w:val="2A2E4796"/>
    <w:rsid w:val="2A5644EE"/>
    <w:rsid w:val="2AEC47B3"/>
    <w:rsid w:val="2B02634F"/>
    <w:rsid w:val="2B2B64B5"/>
    <w:rsid w:val="2B5B5A5F"/>
    <w:rsid w:val="2B69724D"/>
    <w:rsid w:val="2B6A2904"/>
    <w:rsid w:val="2B6A39AF"/>
    <w:rsid w:val="2BCC5C05"/>
    <w:rsid w:val="2BD21B82"/>
    <w:rsid w:val="2BD63337"/>
    <w:rsid w:val="2BEB54C4"/>
    <w:rsid w:val="2C1946D6"/>
    <w:rsid w:val="2C7F752B"/>
    <w:rsid w:val="2C96500E"/>
    <w:rsid w:val="2CC246A5"/>
    <w:rsid w:val="2CD24EC9"/>
    <w:rsid w:val="2CDA6F87"/>
    <w:rsid w:val="2CF77A09"/>
    <w:rsid w:val="2D392502"/>
    <w:rsid w:val="2D420523"/>
    <w:rsid w:val="2D450775"/>
    <w:rsid w:val="2D7C0659"/>
    <w:rsid w:val="2DA95501"/>
    <w:rsid w:val="2DAA1DB8"/>
    <w:rsid w:val="2DBE7403"/>
    <w:rsid w:val="2DD37DD9"/>
    <w:rsid w:val="2DDF2FD1"/>
    <w:rsid w:val="2E184591"/>
    <w:rsid w:val="2E2B0BB2"/>
    <w:rsid w:val="2E4808F4"/>
    <w:rsid w:val="2E5D5B26"/>
    <w:rsid w:val="2F0D6469"/>
    <w:rsid w:val="2F8F2E02"/>
    <w:rsid w:val="2FBC45F2"/>
    <w:rsid w:val="2FD467CC"/>
    <w:rsid w:val="30063EE1"/>
    <w:rsid w:val="3011493E"/>
    <w:rsid w:val="306955CD"/>
    <w:rsid w:val="31333EF8"/>
    <w:rsid w:val="31376626"/>
    <w:rsid w:val="31583412"/>
    <w:rsid w:val="31691292"/>
    <w:rsid w:val="31707A72"/>
    <w:rsid w:val="32004AC2"/>
    <w:rsid w:val="3209693C"/>
    <w:rsid w:val="322F554F"/>
    <w:rsid w:val="323C725A"/>
    <w:rsid w:val="32943604"/>
    <w:rsid w:val="32BF6B7E"/>
    <w:rsid w:val="32C65BD9"/>
    <w:rsid w:val="334B460B"/>
    <w:rsid w:val="334D6CA4"/>
    <w:rsid w:val="335A7BCA"/>
    <w:rsid w:val="338342F2"/>
    <w:rsid w:val="33A222C8"/>
    <w:rsid w:val="33A73A7A"/>
    <w:rsid w:val="33D95773"/>
    <w:rsid w:val="340229ED"/>
    <w:rsid w:val="34050C5E"/>
    <w:rsid w:val="3417273F"/>
    <w:rsid w:val="341D5230"/>
    <w:rsid w:val="34375BC5"/>
    <w:rsid w:val="343F33D6"/>
    <w:rsid w:val="349929F2"/>
    <w:rsid w:val="34CF6B76"/>
    <w:rsid w:val="34D07743"/>
    <w:rsid w:val="353D648E"/>
    <w:rsid w:val="35A5124B"/>
    <w:rsid w:val="35AE5A99"/>
    <w:rsid w:val="35E7523C"/>
    <w:rsid w:val="35ED3757"/>
    <w:rsid w:val="3608233F"/>
    <w:rsid w:val="36227EF3"/>
    <w:rsid w:val="364B22FA"/>
    <w:rsid w:val="36624145"/>
    <w:rsid w:val="368B1D94"/>
    <w:rsid w:val="36AC266C"/>
    <w:rsid w:val="36B33DC2"/>
    <w:rsid w:val="36C711B3"/>
    <w:rsid w:val="36D72807"/>
    <w:rsid w:val="37076A9B"/>
    <w:rsid w:val="37272C99"/>
    <w:rsid w:val="373E49CA"/>
    <w:rsid w:val="3747686A"/>
    <w:rsid w:val="37482601"/>
    <w:rsid w:val="37B52113"/>
    <w:rsid w:val="37C07966"/>
    <w:rsid w:val="381B3F7A"/>
    <w:rsid w:val="38B60778"/>
    <w:rsid w:val="394F7444"/>
    <w:rsid w:val="39763A64"/>
    <w:rsid w:val="39965EB4"/>
    <w:rsid w:val="39AB7D23"/>
    <w:rsid w:val="39CB0B04"/>
    <w:rsid w:val="3A4D1D3F"/>
    <w:rsid w:val="3A55016A"/>
    <w:rsid w:val="3A6A7A6C"/>
    <w:rsid w:val="3A9B7C26"/>
    <w:rsid w:val="3A9D594D"/>
    <w:rsid w:val="3AE2550B"/>
    <w:rsid w:val="3AF5602E"/>
    <w:rsid w:val="3B0208C7"/>
    <w:rsid w:val="3B3D73D2"/>
    <w:rsid w:val="3B7D31C1"/>
    <w:rsid w:val="3BB371F1"/>
    <w:rsid w:val="3BD61F35"/>
    <w:rsid w:val="3BDB603D"/>
    <w:rsid w:val="3BF0061C"/>
    <w:rsid w:val="3C137C90"/>
    <w:rsid w:val="3C21415B"/>
    <w:rsid w:val="3C663E69"/>
    <w:rsid w:val="3C9749E1"/>
    <w:rsid w:val="3CAB0FD6"/>
    <w:rsid w:val="3CC82828"/>
    <w:rsid w:val="3CDB69FF"/>
    <w:rsid w:val="3CE358B4"/>
    <w:rsid w:val="3CEB3919"/>
    <w:rsid w:val="3D621A0D"/>
    <w:rsid w:val="3D850719"/>
    <w:rsid w:val="3D9646D4"/>
    <w:rsid w:val="3D9F78BA"/>
    <w:rsid w:val="3E1C2E2C"/>
    <w:rsid w:val="3E1E409B"/>
    <w:rsid w:val="3E2C7E8A"/>
    <w:rsid w:val="3E336B11"/>
    <w:rsid w:val="3EAD3381"/>
    <w:rsid w:val="3ECE3CD2"/>
    <w:rsid w:val="3EFC4EE9"/>
    <w:rsid w:val="3F014834"/>
    <w:rsid w:val="3F185CE9"/>
    <w:rsid w:val="3F5046E2"/>
    <w:rsid w:val="3F856CC9"/>
    <w:rsid w:val="3F936526"/>
    <w:rsid w:val="3FA54D26"/>
    <w:rsid w:val="4012098A"/>
    <w:rsid w:val="40275AB8"/>
    <w:rsid w:val="403703F1"/>
    <w:rsid w:val="40493C80"/>
    <w:rsid w:val="40683703"/>
    <w:rsid w:val="40E64E6C"/>
    <w:rsid w:val="40EA3BA5"/>
    <w:rsid w:val="411F4C9F"/>
    <w:rsid w:val="41576FE1"/>
    <w:rsid w:val="41C07F72"/>
    <w:rsid w:val="420641FD"/>
    <w:rsid w:val="42074166"/>
    <w:rsid w:val="42204EB5"/>
    <w:rsid w:val="4255606F"/>
    <w:rsid w:val="427B20EB"/>
    <w:rsid w:val="429060A7"/>
    <w:rsid w:val="42957651"/>
    <w:rsid w:val="42A930FC"/>
    <w:rsid w:val="42C647A3"/>
    <w:rsid w:val="42EC3437"/>
    <w:rsid w:val="43127E00"/>
    <w:rsid w:val="432D1637"/>
    <w:rsid w:val="43397FDC"/>
    <w:rsid w:val="43543068"/>
    <w:rsid w:val="43816F19"/>
    <w:rsid w:val="43996CCD"/>
    <w:rsid w:val="439B03C3"/>
    <w:rsid w:val="43AA1E13"/>
    <w:rsid w:val="43AA2C88"/>
    <w:rsid w:val="43C82C5B"/>
    <w:rsid w:val="43F62371"/>
    <w:rsid w:val="43F860E9"/>
    <w:rsid w:val="44112D07"/>
    <w:rsid w:val="44150A49"/>
    <w:rsid w:val="44173A13"/>
    <w:rsid w:val="4440539A"/>
    <w:rsid w:val="44503E1C"/>
    <w:rsid w:val="446413C5"/>
    <w:rsid w:val="44730379"/>
    <w:rsid w:val="4488746D"/>
    <w:rsid w:val="4492209A"/>
    <w:rsid w:val="44975900"/>
    <w:rsid w:val="44A2273A"/>
    <w:rsid w:val="44FF34A7"/>
    <w:rsid w:val="44FF716C"/>
    <w:rsid w:val="45EF6568"/>
    <w:rsid w:val="46321719"/>
    <w:rsid w:val="4679404E"/>
    <w:rsid w:val="467C3721"/>
    <w:rsid w:val="46A022E9"/>
    <w:rsid w:val="46A65537"/>
    <w:rsid w:val="46BF2EEE"/>
    <w:rsid w:val="475D26E2"/>
    <w:rsid w:val="479A5FE1"/>
    <w:rsid w:val="47F60B91"/>
    <w:rsid w:val="48060930"/>
    <w:rsid w:val="48197839"/>
    <w:rsid w:val="481E3C44"/>
    <w:rsid w:val="48804ED1"/>
    <w:rsid w:val="48CC043E"/>
    <w:rsid w:val="48FD5F50"/>
    <w:rsid w:val="49162EEC"/>
    <w:rsid w:val="493C4382"/>
    <w:rsid w:val="495518E8"/>
    <w:rsid w:val="498B6AE4"/>
    <w:rsid w:val="49AA1C33"/>
    <w:rsid w:val="49DA2D80"/>
    <w:rsid w:val="49E5667C"/>
    <w:rsid w:val="49FD6207"/>
    <w:rsid w:val="4A4831FA"/>
    <w:rsid w:val="4A602A0C"/>
    <w:rsid w:val="4A66686F"/>
    <w:rsid w:val="4A6921BC"/>
    <w:rsid w:val="4A9F4FAB"/>
    <w:rsid w:val="4ADD3B7A"/>
    <w:rsid w:val="4AF95965"/>
    <w:rsid w:val="4B261A71"/>
    <w:rsid w:val="4B3C5387"/>
    <w:rsid w:val="4B413ED2"/>
    <w:rsid w:val="4B541F5E"/>
    <w:rsid w:val="4B55797D"/>
    <w:rsid w:val="4B79629E"/>
    <w:rsid w:val="4B8B339F"/>
    <w:rsid w:val="4BA25BC0"/>
    <w:rsid w:val="4BC82845"/>
    <w:rsid w:val="4BD9235C"/>
    <w:rsid w:val="4BEA59C9"/>
    <w:rsid w:val="4C6A7458"/>
    <w:rsid w:val="4CB45881"/>
    <w:rsid w:val="4CC47395"/>
    <w:rsid w:val="4CE11333"/>
    <w:rsid w:val="4D0B61E1"/>
    <w:rsid w:val="4DB017E2"/>
    <w:rsid w:val="4DBD23EA"/>
    <w:rsid w:val="4DC4703C"/>
    <w:rsid w:val="4DE33B9C"/>
    <w:rsid w:val="4EB946C7"/>
    <w:rsid w:val="4EF72CEE"/>
    <w:rsid w:val="4F5C544F"/>
    <w:rsid w:val="4F642BE4"/>
    <w:rsid w:val="4F78743A"/>
    <w:rsid w:val="4F844892"/>
    <w:rsid w:val="4F9D21FE"/>
    <w:rsid w:val="4FDC466C"/>
    <w:rsid w:val="503264DF"/>
    <w:rsid w:val="50851BD0"/>
    <w:rsid w:val="50B11AF9"/>
    <w:rsid w:val="50C219B0"/>
    <w:rsid w:val="5109406D"/>
    <w:rsid w:val="51493512"/>
    <w:rsid w:val="51690F10"/>
    <w:rsid w:val="51696730"/>
    <w:rsid w:val="516F72BF"/>
    <w:rsid w:val="51736BAA"/>
    <w:rsid w:val="51773A52"/>
    <w:rsid w:val="51DE2E7B"/>
    <w:rsid w:val="51E7154B"/>
    <w:rsid w:val="51F07530"/>
    <w:rsid w:val="520420FD"/>
    <w:rsid w:val="524D38CB"/>
    <w:rsid w:val="52525626"/>
    <w:rsid w:val="52525708"/>
    <w:rsid w:val="527800F3"/>
    <w:rsid w:val="53107BB1"/>
    <w:rsid w:val="531B1173"/>
    <w:rsid w:val="531D3476"/>
    <w:rsid w:val="533C25DC"/>
    <w:rsid w:val="534926AE"/>
    <w:rsid w:val="53741F52"/>
    <w:rsid w:val="5382461A"/>
    <w:rsid w:val="53881935"/>
    <w:rsid w:val="53A30E31"/>
    <w:rsid w:val="53BB2150"/>
    <w:rsid w:val="53CF133C"/>
    <w:rsid w:val="53DB0C3B"/>
    <w:rsid w:val="53DD0E57"/>
    <w:rsid w:val="53E6108E"/>
    <w:rsid w:val="54C120B1"/>
    <w:rsid w:val="54CE1958"/>
    <w:rsid w:val="54E90592"/>
    <w:rsid w:val="55072635"/>
    <w:rsid w:val="55296F88"/>
    <w:rsid w:val="55553083"/>
    <w:rsid w:val="55F36710"/>
    <w:rsid w:val="561B45B6"/>
    <w:rsid w:val="5627528E"/>
    <w:rsid w:val="5647080A"/>
    <w:rsid w:val="56570A4D"/>
    <w:rsid w:val="567B7BF2"/>
    <w:rsid w:val="567E6D70"/>
    <w:rsid w:val="56AA4121"/>
    <w:rsid w:val="56F91B04"/>
    <w:rsid w:val="57272B15"/>
    <w:rsid w:val="572C2854"/>
    <w:rsid w:val="57382639"/>
    <w:rsid w:val="574D00A2"/>
    <w:rsid w:val="57730E9A"/>
    <w:rsid w:val="57AF48B9"/>
    <w:rsid w:val="57AF6667"/>
    <w:rsid w:val="58030E54"/>
    <w:rsid w:val="583F3E8F"/>
    <w:rsid w:val="585316E8"/>
    <w:rsid w:val="585920D1"/>
    <w:rsid w:val="58C90949"/>
    <w:rsid w:val="59103135"/>
    <w:rsid w:val="59147ABA"/>
    <w:rsid w:val="592B7F6F"/>
    <w:rsid w:val="59941FB8"/>
    <w:rsid w:val="59984BF5"/>
    <w:rsid w:val="59B9557B"/>
    <w:rsid w:val="59E24AD2"/>
    <w:rsid w:val="5A6D0C93"/>
    <w:rsid w:val="5A8E5284"/>
    <w:rsid w:val="5AB26B9A"/>
    <w:rsid w:val="5ABF0F20"/>
    <w:rsid w:val="5AF251E8"/>
    <w:rsid w:val="5AFE1C82"/>
    <w:rsid w:val="5B157129"/>
    <w:rsid w:val="5B564976"/>
    <w:rsid w:val="5BB25852"/>
    <w:rsid w:val="5BD8234A"/>
    <w:rsid w:val="5C080BF2"/>
    <w:rsid w:val="5C207B33"/>
    <w:rsid w:val="5C407CDB"/>
    <w:rsid w:val="5C545A2F"/>
    <w:rsid w:val="5C7C68E0"/>
    <w:rsid w:val="5CB9509D"/>
    <w:rsid w:val="5CD1042F"/>
    <w:rsid w:val="5CEE378D"/>
    <w:rsid w:val="5D2B1EB6"/>
    <w:rsid w:val="5D3F3A7E"/>
    <w:rsid w:val="5D486013"/>
    <w:rsid w:val="5D7A3B5A"/>
    <w:rsid w:val="5D815969"/>
    <w:rsid w:val="5DAF2FD2"/>
    <w:rsid w:val="5DE02BC7"/>
    <w:rsid w:val="5E700844"/>
    <w:rsid w:val="5EB629D1"/>
    <w:rsid w:val="5ECD0B68"/>
    <w:rsid w:val="5ECF2944"/>
    <w:rsid w:val="5F182D44"/>
    <w:rsid w:val="602F47E9"/>
    <w:rsid w:val="605E64D0"/>
    <w:rsid w:val="606A053E"/>
    <w:rsid w:val="60880DB9"/>
    <w:rsid w:val="615564D1"/>
    <w:rsid w:val="61994610"/>
    <w:rsid w:val="61B34FA6"/>
    <w:rsid w:val="621A2404"/>
    <w:rsid w:val="626C2F16"/>
    <w:rsid w:val="62830E1C"/>
    <w:rsid w:val="629B13E6"/>
    <w:rsid w:val="62D11B87"/>
    <w:rsid w:val="62FB6D2E"/>
    <w:rsid w:val="63036C85"/>
    <w:rsid w:val="633447DC"/>
    <w:rsid w:val="634817D9"/>
    <w:rsid w:val="63663C17"/>
    <w:rsid w:val="63F024E1"/>
    <w:rsid w:val="643B6113"/>
    <w:rsid w:val="64481E00"/>
    <w:rsid w:val="644B7717"/>
    <w:rsid w:val="648D1FCA"/>
    <w:rsid w:val="64B17E6B"/>
    <w:rsid w:val="65442AE4"/>
    <w:rsid w:val="654E74BF"/>
    <w:rsid w:val="65577329"/>
    <w:rsid w:val="655C6080"/>
    <w:rsid w:val="65815AE7"/>
    <w:rsid w:val="65B862F9"/>
    <w:rsid w:val="65EC6EDB"/>
    <w:rsid w:val="660109D5"/>
    <w:rsid w:val="662841B4"/>
    <w:rsid w:val="66515005"/>
    <w:rsid w:val="6653323E"/>
    <w:rsid w:val="666351EC"/>
    <w:rsid w:val="666E1371"/>
    <w:rsid w:val="667363D4"/>
    <w:rsid w:val="667A42E4"/>
    <w:rsid w:val="66E27C20"/>
    <w:rsid w:val="6759396C"/>
    <w:rsid w:val="676540F5"/>
    <w:rsid w:val="68115791"/>
    <w:rsid w:val="681744E0"/>
    <w:rsid w:val="684A56DA"/>
    <w:rsid w:val="68504EAD"/>
    <w:rsid w:val="6853017B"/>
    <w:rsid w:val="686B73E1"/>
    <w:rsid w:val="68A13881"/>
    <w:rsid w:val="68B852C3"/>
    <w:rsid w:val="68C55961"/>
    <w:rsid w:val="691112E2"/>
    <w:rsid w:val="69164798"/>
    <w:rsid w:val="69223667"/>
    <w:rsid w:val="69242F7F"/>
    <w:rsid w:val="692478AF"/>
    <w:rsid w:val="693A3847"/>
    <w:rsid w:val="69700492"/>
    <w:rsid w:val="69D63F27"/>
    <w:rsid w:val="6A293B07"/>
    <w:rsid w:val="6A4B221F"/>
    <w:rsid w:val="6A4E2414"/>
    <w:rsid w:val="6AD869E8"/>
    <w:rsid w:val="6AE12225"/>
    <w:rsid w:val="6AED49D5"/>
    <w:rsid w:val="6B0A1A3F"/>
    <w:rsid w:val="6B2667E8"/>
    <w:rsid w:val="6B3A3F04"/>
    <w:rsid w:val="6BD3771B"/>
    <w:rsid w:val="6BE67E2F"/>
    <w:rsid w:val="6CAA63FB"/>
    <w:rsid w:val="6CB716E9"/>
    <w:rsid w:val="6CD55963"/>
    <w:rsid w:val="6CD83C89"/>
    <w:rsid w:val="6D06067F"/>
    <w:rsid w:val="6D4230A0"/>
    <w:rsid w:val="6D8E6720"/>
    <w:rsid w:val="6DB63E53"/>
    <w:rsid w:val="6DBC798B"/>
    <w:rsid w:val="6DC77CD7"/>
    <w:rsid w:val="6E4771C6"/>
    <w:rsid w:val="6E511DCE"/>
    <w:rsid w:val="6E752582"/>
    <w:rsid w:val="6E9277D1"/>
    <w:rsid w:val="6ED651D3"/>
    <w:rsid w:val="6EE42C42"/>
    <w:rsid w:val="6F6049BF"/>
    <w:rsid w:val="6F8B7DFD"/>
    <w:rsid w:val="6FBD7F11"/>
    <w:rsid w:val="6FC24E61"/>
    <w:rsid w:val="6FE54EC4"/>
    <w:rsid w:val="6FE72031"/>
    <w:rsid w:val="701D68BA"/>
    <w:rsid w:val="70722C7F"/>
    <w:rsid w:val="70756248"/>
    <w:rsid w:val="707F04E3"/>
    <w:rsid w:val="708F38BB"/>
    <w:rsid w:val="709F5073"/>
    <w:rsid w:val="70D000EC"/>
    <w:rsid w:val="712E1AFD"/>
    <w:rsid w:val="71313FAA"/>
    <w:rsid w:val="717E1BB2"/>
    <w:rsid w:val="71833D3E"/>
    <w:rsid w:val="71A60683"/>
    <w:rsid w:val="72246E50"/>
    <w:rsid w:val="725B0861"/>
    <w:rsid w:val="72610E94"/>
    <w:rsid w:val="727D27CA"/>
    <w:rsid w:val="72942E09"/>
    <w:rsid w:val="72B017B9"/>
    <w:rsid w:val="72C54B39"/>
    <w:rsid w:val="72F56BDC"/>
    <w:rsid w:val="730F3515"/>
    <w:rsid w:val="739F006C"/>
    <w:rsid w:val="73EA6E1C"/>
    <w:rsid w:val="73F558FE"/>
    <w:rsid w:val="742E4CEE"/>
    <w:rsid w:val="743A678D"/>
    <w:rsid w:val="74404DBF"/>
    <w:rsid w:val="749B2908"/>
    <w:rsid w:val="74C96B62"/>
    <w:rsid w:val="75103A7E"/>
    <w:rsid w:val="751A7EE5"/>
    <w:rsid w:val="752C43F4"/>
    <w:rsid w:val="752E49FD"/>
    <w:rsid w:val="75603BCC"/>
    <w:rsid w:val="75927945"/>
    <w:rsid w:val="759D33FA"/>
    <w:rsid w:val="75BC7564"/>
    <w:rsid w:val="75EA7985"/>
    <w:rsid w:val="76421559"/>
    <w:rsid w:val="76654669"/>
    <w:rsid w:val="76831C07"/>
    <w:rsid w:val="76E20B3D"/>
    <w:rsid w:val="7782124A"/>
    <w:rsid w:val="779678B5"/>
    <w:rsid w:val="779A47E6"/>
    <w:rsid w:val="77E65C7D"/>
    <w:rsid w:val="78414C61"/>
    <w:rsid w:val="78774B27"/>
    <w:rsid w:val="78C25DE8"/>
    <w:rsid w:val="78DB7FCE"/>
    <w:rsid w:val="790C1713"/>
    <w:rsid w:val="79444497"/>
    <w:rsid w:val="79983494"/>
    <w:rsid w:val="79F77587"/>
    <w:rsid w:val="7A0348C4"/>
    <w:rsid w:val="7A3C7DD6"/>
    <w:rsid w:val="7A443E62"/>
    <w:rsid w:val="7A574C10"/>
    <w:rsid w:val="7AAC0272"/>
    <w:rsid w:val="7AE24CA4"/>
    <w:rsid w:val="7AF4420D"/>
    <w:rsid w:val="7B1137B6"/>
    <w:rsid w:val="7B13693E"/>
    <w:rsid w:val="7B1D19B6"/>
    <w:rsid w:val="7B1F4582"/>
    <w:rsid w:val="7B713AB0"/>
    <w:rsid w:val="7B8F5645"/>
    <w:rsid w:val="7BD8140D"/>
    <w:rsid w:val="7BD97590"/>
    <w:rsid w:val="7BDF310F"/>
    <w:rsid w:val="7C01369B"/>
    <w:rsid w:val="7C570EF7"/>
    <w:rsid w:val="7CEA75F4"/>
    <w:rsid w:val="7D7C1B4F"/>
    <w:rsid w:val="7E134122"/>
    <w:rsid w:val="7E8C3322"/>
    <w:rsid w:val="7EB049C0"/>
    <w:rsid w:val="7ED83879"/>
    <w:rsid w:val="7EF446E5"/>
    <w:rsid w:val="7F0864D9"/>
    <w:rsid w:val="7F0B7D77"/>
    <w:rsid w:val="7F94056F"/>
    <w:rsid w:val="7FBD5515"/>
    <w:rsid w:val="7FED5DB2"/>
    <w:rsid w:val="7FF3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jc w:val="center"/>
      <w:outlineLvl w:val="0"/>
    </w:pPr>
    <w:rPr>
      <w:rFonts w:eastAsia="方正小标宋_GBK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ind w:firstLineChars="200" w:firstLine="420"/>
    </w:pPr>
  </w:style>
  <w:style w:type="paragraph" w:styleId="a4">
    <w:name w:val="Body Text"/>
    <w:basedOn w:val="a"/>
    <w:autoRedefine/>
    <w:uiPriority w:val="99"/>
    <w:unhideWhenUsed/>
    <w:qFormat/>
    <w:pPr>
      <w:spacing w:after="120"/>
    </w:pPr>
    <w:rPr>
      <w:rFonts w:ascii="Times New Roman" w:hAnsi="Times New Roman" w:cs="Times New Roman"/>
    </w:rPr>
  </w:style>
  <w:style w:type="paragraph" w:styleId="a5">
    <w:name w:val="Balloon Text"/>
    <w:basedOn w:val="a"/>
    <w:link w:val="Char"/>
    <w:autoRedefine/>
    <w:qFormat/>
    <w:rPr>
      <w:sz w:val="18"/>
      <w:szCs w:val="18"/>
    </w:rPr>
  </w:style>
  <w:style w:type="paragraph" w:styleId="a6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89">
    <w:name w:val="样式 行距: 固定值 28.9 磅"/>
    <w:autoRedefine/>
    <w:qFormat/>
    <w:pPr>
      <w:widowControl w:val="0"/>
      <w:spacing w:line="578" w:lineRule="exact"/>
      <w:jc w:val="both"/>
    </w:pPr>
    <w:rPr>
      <w:rFonts w:ascii="Calibri" w:hAnsi="Calibri" w:cs="宋体"/>
      <w:kern w:val="2"/>
      <w:sz w:val="21"/>
    </w:rPr>
  </w:style>
  <w:style w:type="paragraph" w:customStyle="1" w:styleId="Other1">
    <w:name w:val="Other|1"/>
    <w:basedOn w:val="a"/>
    <w:autoRedefine/>
    <w:qFormat/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Char">
    <w:name w:val="批注框文本 Char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11">
    <w:name w:val="font11"/>
    <w:basedOn w:val="a0"/>
    <w:autoRedefine/>
    <w:qFormat/>
    <w:rPr>
      <w:rFonts w:ascii="方正黑体_GBK" w:eastAsia="方正黑体_GBK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1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jc w:val="center"/>
      <w:outlineLvl w:val="0"/>
    </w:pPr>
    <w:rPr>
      <w:rFonts w:eastAsia="方正小标宋_GBK"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autoRedefine/>
    <w:qFormat/>
    <w:pPr>
      <w:ind w:firstLineChars="200" w:firstLine="420"/>
    </w:pPr>
  </w:style>
  <w:style w:type="paragraph" w:styleId="a4">
    <w:name w:val="Body Text"/>
    <w:basedOn w:val="a"/>
    <w:autoRedefine/>
    <w:uiPriority w:val="99"/>
    <w:unhideWhenUsed/>
    <w:qFormat/>
    <w:pPr>
      <w:spacing w:after="120"/>
    </w:pPr>
    <w:rPr>
      <w:rFonts w:ascii="Times New Roman" w:hAnsi="Times New Roman" w:cs="Times New Roman"/>
    </w:rPr>
  </w:style>
  <w:style w:type="paragraph" w:styleId="a5">
    <w:name w:val="Balloon Text"/>
    <w:basedOn w:val="a"/>
    <w:link w:val="Char"/>
    <w:autoRedefine/>
    <w:qFormat/>
    <w:rPr>
      <w:sz w:val="18"/>
      <w:szCs w:val="18"/>
    </w:rPr>
  </w:style>
  <w:style w:type="paragraph" w:styleId="a6">
    <w:name w:val="footer"/>
    <w:basedOn w:val="a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8">
    <w:name w:val="Table Grid"/>
    <w:basedOn w:val="a1"/>
    <w:autoRedefine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89">
    <w:name w:val="样式 行距: 固定值 28.9 磅"/>
    <w:autoRedefine/>
    <w:qFormat/>
    <w:pPr>
      <w:widowControl w:val="0"/>
      <w:spacing w:line="578" w:lineRule="exact"/>
      <w:jc w:val="both"/>
    </w:pPr>
    <w:rPr>
      <w:rFonts w:ascii="Calibri" w:hAnsi="Calibri" w:cs="宋体"/>
      <w:kern w:val="2"/>
      <w:sz w:val="21"/>
    </w:rPr>
  </w:style>
  <w:style w:type="paragraph" w:customStyle="1" w:styleId="Other1">
    <w:name w:val="Other|1"/>
    <w:basedOn w:val="a"/>
    <w:autoRedefine/>
    <w:qFormat/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Char">
    <w:name w:val="批注框文本 Char"/>
    <w:basedOn w:val="a0"/>
    <w:link w:val="a5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11">
    <w:name w:val="font11"/>
    <w:basedOn w:val="a0"/>
    <w:autoRedefine/>
    <w:qFormat/>
    <w:rPr>
      <w:rFonts w:ascii="方正黑体_GBK" w:eastAsia="方正黑体_GBK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DD1F752-9D4F-4C0A-8ABD-CAD3B828E9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7</Pages>
  <Words>780</Words>
  <Characters>4450</Characters>
  <Application>Microsoft Office Word</Application>
  <DocSecurity>0</DocSecurity>
  <Lines>37</Lines>
  <Paragraphs>10</Paragraphs>
  <ScaleCrop>false</ScaleCrop>
  <Company>Microsoft</Company>
  <LinksUpToDate>false</LinksUpToDate>
  <CharactersWithSpaces>5220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dreamsummit</cp:lastModifiedBy>
  <cp:revision>33</cp:revision>
  <cp:lastPrinted>2024-10-08T03:14:00Z</cp:lastPrinted>
  <dcterms:created xsi:type="dcterms:W3CDTF">2023-11-13T02:08:00Z</dcterms:created>
  <dcterms:modified xsi:type="dcterms:W3CDTF">2025-01-08T08:06:00Z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0D716288002C4EB59C7385DF7AEB210E_13</vt:lpwstr>
  </property>
</Properties>
</file>